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4D" w:rsidRDefault="00601A4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1A4D" w:rsidRDefault="00601A4D">
      <w:pPr>
        <w:pStyle w:val="ConsPlusNormal"/>
        <w:jc w:val="both"/>
        <w:outlineLvl w:val="0"/>
      </w:pPr>
    </w:p>
    <w:p w:rsidR="00601A4D" w:rsidRDefault="00601A4D">
      <w:pPr>
        <w:pStyle w:val="ConsPlusTitle"/>
        <w:jc w:val="center"/>
      </w:pPr>
      <w:r>
        <w:t>МИНИСТЕРСТВО СТРОИТЕЛЬСТВА И ЖИЛИЩНО-КОММУНАЛЬНОГО</w:t>
      </w:r>
    </w:p>
    <w:p w:rsidR="00601A4D" w:rsidRDefault="00601A4D">
      <w:pPr>
        <w:pStyle w:val="ConsPlusTitle"/>
        <w:jc w:val="center"/>
      </w:pPr>
      <w:r>
        <w:t>ХОЗЯЙСТВА РОССИЙСКОЙ ФЕДЕРАЦИИ</w:t>
      </w:r>
    </w:p>
    <w:p w:rsidR="00601A4D" w:rsidRDefault="00601A4D">
      <w:pPr>
        <w:pStyle w:val="ConsPlusTitle"/>
        <w:jc w:val="center"/>
      </w:pPr>
    </w:p>
    <w:p w:rsidR="00601A4D" w:rsidRDefault="00601A4D">
      <w:pPr>
        <w:pStyle w:val="ConsPlusTitle"/>
        <w:jc w:val="center"/>
      </w:pPr>
      <w:bookmarkStart w:id="0" w:name="_GoBack"/>
      <w:r>
        <w:t>ПИСЬМО</w:t>
      </w:r>
    </w:p>
    <w:bookmarkEnd w:id="0"/>
    <w:p w:rsidR="00601A4D" w:rsidRDefault="00601A4D">
      <w:pPr>
        <w:pStyle w:val="ConsPlusTitle"/>
        <w:jc w:val="center"/>
      </w:pPr>
      <w:r>
        <w:t>от 30 июля 2024 г. N 19734-ОГ/08</w:t>
      </w:r>
    </w:p>
    <w:p w:rsidR="00601A4D" w:rsidRDefault="00601A4D">
      <w:pPr>
        <w:pStyle w:val="ConsPlusNormal"/>
        <w:jc w:val="both"/>
      </w:pPr>
    </w:p>
    <w:p w:rsidR="00601A4D" w:rsidRDefault="00601A4D">
      <w:pPr>
        <w:pStyle w:val="ConsPlusNormal"/>
        <w:ind w:firstLine="540"/>
        <w:jc w:val="both"/>
      </w:pPr>
      <w:r>
        <w:t>Департаментом градостроительной деятельности и архитектуры Министерства строительства и жилищно-коммунального хозяйства Российской Федерации рассмотрено в пределах установленной компетенции обращение и в рамках компетенции сообщает следующее.</w:t>
      </w:r>
    </w:p>
    <w:p w:rsidR="00601A4D" w:rsidRDefault="00601A4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N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</w:t>
      </w:r>
      <w:proofErr w:type="gramEnd"/>
      <w:r>
        <w:t>), жилищной политики, жилищно-коммунального хозяйства.</w:t>
      </w:r>
    </w:p>
    <w:p w:rsidR="00601A4D" w:rsidRDefault="00601A4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12.4</w:t>
        </w:r>
      </w:hyperlink>
      <w:r>
        <w:t xml:space="preserve"> Типового регламента внутренней организации федеральных органов исполнительной власти, утвержденного постановлением Правительства Российской Федерации от 28 июля 2005 г. N 452, разъяснение законодательства Российской Федерации, практики его применения, а также толкование норм, терминов и понятий осуществляются федеральными органами исполнительной власти в случаях, когда на них возложена соответствующая обязанность.</w:t>
      </w:r>
      <w:proofErr w:type="gramEnd"/>
    </w:p>
    <w:p w:rsidR="00601A4D" w:rsidRDefault="00601A4D">
      <w:pPr>
        <w:pStyle w:val="ConsPlusNormal"/>
        <w:spacing w:before="220"/>
        <w:ind w:firstLine="540"/>
        <w:jc w:val="both"/>
      </w:pPr>
      <w:r>
        <w:t>Вместе с тем по существу заданных вопросов представляется возможным отметить следующее.</w:t>
      </w:r>
    </w:p>
    <w:p w:rsidR="00601A4D" w:rsidRDefault="00601A4D">
      <w:pPr>
        <w:pStyle w:val="ConsPlusNormal"/>
        <w:spacing w:before="220"/>
        <w:ind w:firstLine="540"/>
        <w:jc w:val="both"/>
      </w:pPr>
      <w:proofErr w:type="gramStart"/>
      <w:r>
        <w:t xml:space="preserve">1 сентября 2024 г. вступает в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мая 2024 г. N 708 "Об утверждении требований к содержанию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</w:t>
      </w:r>
      <w:proofErr w:type="gramEnd"/>
      <w:r>
        <w:t xml:space="preserve"> этапах их жизненного цикла, требованиям, установленным указанным Федеральным законом, порядку их подготовки и утверждения", которое не содержит требований к форматам электронной </w:t>
      </w:r>
      <w:proofErr w:type="gramStart"/>
      <w:r>
        <w:t>формы результатов применения способов обоснования</w:t>
      </w:r>
      <w:proofErr w:type="gramEnd"/>
      <w:r>
        <w:t>.</w:t>
      </w:r>
    </w:p>
    <w:p w:rsidR="00601A4D" w:rsidRDefault="00601A4D">
      <w:pPr>
        <w:pStyle w:val="ConsPlusNormal"/>
        <w:spacing w:before="220"/>
        <w:ind w:firstLine="540"/>
        <w:jc w:val="both"/>
      </w:pPr>
      <w:proofErr w:type="gramStart"/>
      <w:r>
        <w:t xml:space="preserve">Согласно изменениям, внесенным в </w:t>
      </w:r>
      <w:hyperlink r:id="rId9">
        <w:r>
          <w:rPr>
            <w:color w:val="0000FF"/>
          </w:rPr>
          <w:t>Положение</w:t>
        </w:r>
      </w:hyperlink>
      <w:r>
        <w:t xml:space="preserve">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г. N 87, результаты применения способов обоснования представляются на экспертизу проектной документации и результатов инженерных изысканий в составе проектной документации, следовательно, такие результаты должны соответствовать требованиям </w:t>
      </w:r>
      <w:hyperlink r:id="rId10">
        <w:r>
          <w:rPr>
            <w:color w:val="0000FF"/>
          </w:rPr>
          <w:t>приказа</w:t>
        </w:r>
      </w:hyperlink>
      <w:r>
        <w:t xml:space="preserve"> Минстроя России от 12 мая 2017 г. N 783</w:t>
      </w:r>
      <w:proofErr w:type="gramEnd"/>
      <w:r>
        <w:t>/</w:t>
      </w:r>
      <w:proofErr w:type="gramStart"/>
      <w:r>
        <w:t>пр</w:t>
      </w:r>
      <w:proofErr w:type="gramEnd"/>
      <w:r>
        <w:t xml:space="preserve"> 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строительства".</w:t>
      </w:r>
    </w:p>
    <w:p w:rsidR="00601A4D" w:rsidRDefault="00601A4D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сообщается, что письма Минстроя России, его структурных подразделений и подведомственных ему организаций по вопросам применения законодательства о </w:t>
      </w:r>
      <w:r>
        <w:lastRenderedPageBreak/>
        <w:t>градостроительной деятельности в Российской Федерации не содержат правовых норм и общих правил, конкретизирующих нормативные предписания и не направлены на установление, изменение или отмену правовых норм, не являются нормативными правовыми актами вне зависимости от того, дано ли разъяснение конкретному заявителю либо неопределенному кругу</w:t>
      </w:r>
      <w:proofErr w:type="gramEnd"/>
      <w:r>
        <w:t xml:space="preserve"> лиц, а также не подлежат подготовке и регистрации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установленными постановлением Правительства Российской Федерации от 13 августа 1997 г. N 1009.</w:t>
      </w:r>
    </w:p>
    <w:p w:rsidR="00601A4D" w:rsidRDefault="00601A4D">
      <w:pPr>
        <w:pStyle w:val="ConsPlusNormal"/>
        <w:spacing w:before="220"/>
        <w:ind w:firstLine="540"/>
        <w:jc w:val="both"/>
      </w:pPr>
      <w:proofErr w:type="gramStart"/>
      <w:r>
        <w:t>Таким образом,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</w:t>
      </w:r>
      <w:proofErr w:type="gramEnd"/>
      <w:r>
        <w:t xml:space="preserve"> в письмах.</w:t>
      </w:r>
    </w:p>
    <w:p w:rsidR="00601A4D" w:rsidRDefault="00601A4D">
      <w:pPr>
        <w:pStyle w:val="ConsPlusNormal"/>
        <w:jc w:val="both"/>
      </w:pPr>
    </w:p>
    <w:p w:rsidR="00601A4D" w:rsidRDefault="00601A4D">
      <w:pPr>
        <w:pStyle w:val="ConsPlusNormal"/>
        <w:jc w:val="right"/>
      </w:pPr>
      <w:r>
        <w:t>Заместитель директора</w:t>
      </w:r>
    </w:p>
    <w:p w:rsidR="00601A4D" w:rsidRDefault="00601A4D">
      <w:pPr>
        <w:pStyle w:val="ConsPlusNormal"/>
        <w:jc w:val="right"/>
      </w:pPr>
      <w:r>
        <w:t xml:space="preserve">Департамента </w:t>
      </w:r>
      <w:proofErr w:type="gramStart"/>
      <w:r>
        <w:t>градостроительной</w:t>
      </w:r>
      <w:proofErr w:type="gramEnd"/>
    </w:p>
    <w:p w:rsidR="00601A4D" w:rsidRDefault="00601A4D">
      <w:pPr>
        <w:pStyle w:val="ConsPlusNormal"/>
        <w:jc w:val="right"/>
      </w:pPr>
      <w:r>
        <w:t>деятельности и архитектуры</w:t>
      </w:r>
    </w:p>
    <w:p w:rsidR="00601A4D" w:rsidRDefault="00601A4D">
      <w:pPr>
        <w:pStyle w:val="ConsPlusNormal"/>
        <w:jc w:val="right"/>
      </w:pPr>
      <w:r>
        <w:t>О.А.ДАШКОВА</w:t>
      </w:r>
    </w:p>
    <w:p w:rsidR="00601A4D" w:rsidRDefault="00601A4D">
      <w:pPr>
        <w:pStyle w:val="ConsPlusNormal"/>
        <w:jc w:val="both"/>
      </w:pPr>
    </w:p>
    <w:p w:rsidR="00601A4D" w:rsidRDefault="00601A4D">
      <w:pPr>
        <w:pStyle w:val="ConsPlusNormal"/>
        <w:jc w:val="both"/>
      </w:pPr>
    </w:p>
    <w:p w:rsidR="00601A4D" w:rsidRDefault="00601A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030" w:rsidRDefault="00911030"/>
    <w:sectPr w:rsidR="00911030" w:rsidSect="0018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4D"/>
    <w:rsid w:val="00601A4D"/>
    <w:rsid w:val="0091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1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1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5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3921&amp;dst=10039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5212&amp;dst=100015" TargetMode="External"/><Relationship Id="rId11" Type="http://schemas.openxmlformats.org/officeDocument/2006/relationships/hyperlink" Target="https://login.consultant.ru/link/?req=doc&amp;base=LAW&amp;n=470238&amp;dst=100028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223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111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2024-10-01T12:21:00Z</dcterms:created>
  <dcterms:modified xsi:type="dcterms:W3CDTF">2024-10-01T12:22:00Z</dcterms:modified>
</cp:coreProperties>
</file>