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2" w:rsidRDefault="0068012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80122" w:rsidRDefault="00680122">
      <w:pPr>
        <w:pStyle w:val="ConsPlusNormal"/>
        <w:jc w:val="both"/>
        <w:outlineLvl w:val="0"/>
      </w:pPr>
    </w:p>
    <w:p w:rsidR="00680122" w:rsidRDefault="00680122">
      <w:pPr>
        <w:pStyle w:val="ConsPlusTitle"/>
        <w:jc w:val="center"/>
      </w:pPr>
      <w:r>
        <w:t>ФЕДЕРАЛЬНАЯ СЛУЖБА ГОСУДАРСТВЕННОЙ РЕГИСТРАЦИИ,</w:t>
      </w:r>
    </w:p>
    <w:p w:rsidR="00680122" w:rsidRDefault="00680122">
      <w:pPr>
        <w:pStyle w:val="ConsPlusTitle"/>
        <w:jc w:val="center"/>
      </w:pPr>
      <w:r>
        <w:t>КАДАСТРА И КАРТОГРАФИИ</w:t>
      </w:r>
    </w:p>
    <w:p w:rsidR="00680122" w:rsidRDefault="00680122">
      <w:pPr>
        <w:pStyle w:val="ConsPlusTitle"/>
        <w:jc w:val="center"/>
      </w:pPr>
    </w:p>
    <w:p w:rsidR="00680122" w:rsidRDefault="00680122">
      <w:pPr>
        <w:pStyle w:val="ConsPlusTitle"/>
        <w:jc w:val="center"/>
      </w:pPr>
      <w:r>
        <w:t>ПИСЬМО</w:t>
      </w:r>
    </w:p>
    <w:p w:rsidR="00680122" w:rsidRDefault="00680122">
      <w:pPr>
        <w:pStyle w:val="ConsPlusTitle"/>
        <w:jc w:val="center"/>
      </w:pPr>
      <w:r>
        <w:t>от 2 сентября 2024 г. N 11-8317-АБ/24</w:t>
      </w:r>
    </w:p>
    <w:p w:rsidR="00680122" w:rsidRDefault="00680122">
      <w:pPr>
        <w:pStyle w:val="ConsPlusTitle"/>
        <w:jc w:val="center"/>
      </w:pPr>
    </w:p>
    <w:p w:rsidR="00680122" w:rsidRDefault="00680122">
      <w:pPr>
        <w:pStyle w:val="ConsPlusTitle"/>
        <w:jc w:val="center"/>
      </w:pPr>
      <w:r>
        <w:t>О РАССМОТРЕНИИ ОБРАЩЕНИЯ</w:t>
      </w:r>
    </w:p>
    <w:p w:rsidR="00680122" w:rsidRDefault="00680122">
      <w:pPr>
        <w:pStyle w:val="ConsPlusNormal"/>
        <w:ind w:firstLine="540"/>
        <w:jc w:val="both"/>
      </w:pPr>
    </w:p>
    <w:p w:rsidR="00680122" w:rsidRDefault="00680122">
      <w:pPr>
        <w:pStyle w:val="ConsPlusNormal"/>
        <w:ind w:firstLine="540"/>
        <w:jc w:val="both"/>
      </w:pPr>
      <w:r>
        <w:t>Федеральная служба государственной регистрации, кадастра и картографии рассмотрела обращение относительно возможности отнесения объектов с назначением "здание" к объектам вспомогательного использования и в рамках своей компетенции сообщает.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Федеральной службе государственной регистрации, кадастра и картографии, утвержденным постановлением Правительства Российской Федерации от 01.06.2009 N 457, Росреестр является федеральным органом исполнительной власти, осуществляющим функции по реализации государственной политики и нормативно-правовому регулированию в установленной сфере деятельности, и не </w:t>
      </w:r>
      <w:proofErr w:type="gramStart"/>
      <w:r>
        <w:t>наделен</w:t>
      </w:r>
      <w:proofErr w:type="gramEnd"/>
      <w:r>
        <w:t xml:space="preserve"> полномочиями по разъяснению законодательства Российской Федерации.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>Вместе с тем по поставленным в обращении вопросам полагаем возможным отметить следующее.</w:t>
      </w:r>
    </w:p>
    <w:p w:rsidR="00680122" w:rsidRDefault="0068012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7 статьи 1</w:t>
        </w:r>
      </w:hyperlink>
      <w:r>
        <w:t xml:space="preserve"> Федерального закона от 13.07.2015 N 218-ФЗ "О государственной регистрации недвижимости" (далее - Федеральный закон N 218-ФЗ) государственный кадастровый учет недвижимого имущества - внесение в ЕГРН сведений о земельных участках, зданиях, сооружениях, помещениях, машино-местах, об объектах незавершенного строительства, о единых недвижимых комплексах, а в случаях, установленных федеральным законом, и об иных объектах, которые прочно связаны с</w:t>
      </w:r>
      <w:proofErr w:type="gramEnd"/>
      <w:r>
        <w:t xml:space="preserve"> землей, то есть </w:t>
      </w:r>
      <w:proofErr w:type="gramStart"/>
      <w:r>
        <w:t>перемещение</w:t>
      </w:r>
      <w:proofErr w:type="gramEnd"/>
      <w:r>
        <w:t xml:space="preserve"> которых без несоразмерного ущерба их назначению невозможно (далее также - объекты недвижимости),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N 218-ФЗ сведений об объектах недвижимости.</w:t>
      </w:r>
    </w:p>
    <w:p w:rsidR="00680122" w:rsidRDefault="00680122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9">
        <w:r>
          <w:rPr>
            <w:color w:val="0000FF"/>
          </w:rPr>
          <w:t>пунктом 1 статьи 130</w:t>
        </w:r>
      </w:hyperlink>
      <w:r>
        <w:t xml:space="preserve"> Гражданского кодекса Российской Федерации (далее - ГК РФ)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  <w:proofErr w:type="gramEnd"/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пункту 3 части 17 статьи 51</w:t>
        </w:r>
      </w:hyperlink>
      <w:r>
        <w:t xml:space="preserve"> Градостроительного кодекса Российской Федерации (далее - ГрК РФ) выдача разрешения на строительство не требуется в случае строительства на земельном участке строений и сооружений вспомогательного использования, критерии отнесения к которым устанавливаются Правительством Российской Федерации.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При этом, исходя из положений </w:t>
      </w:r>
      <w:hyperlink r:id="rId11">
        <w:r>
          <w:rPr>
            <w:color w:val="0000FF"/>
          </w:rPr>
          <w:t>части 10 статьи 4</w:t>
        </w:r>
      </w:hyperlink>
      <w:r>
        <w:t xml:space="preserve"> Федерального закона от 30.12.2009 N 384-ФЗ "Технический регламент о безопасности зданий и сооружений" (далее - Федеральный закон N 384-ФЗ), объектами вспомогательного использования могут являться здания и сооружения. Также отмечаем, что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384-ФЗ установлены определения понятий "здание" и "сооружение" (</w:t>
      </w:r>
      <w:hyperlink r:id="rId13">
        <w:r>
          <w:rPr>
            <w:color w:val="0000FF"/>
          </w:rPr>
          <w:t>пункты 6</w:t>
        </w:r>
      </w:hyperlink>
      <w:r>
        <w:t xml:space="preserve"> и </w:t>
      </w:r>
      <w:hyperlink r:id="rId14">
        <w:r>
          <w:rPr>
            <w:color w:val="0000FF"/>
          </w:rPr>
          <w:t>23 статьи 2</w:t>
        </w:r>
      </w:hyperlink>
      <w:r>
        <w:t xml:space="preserve"> соответственно) и не установлено определение понятия "строение".</w:t>
      </w:r>
    </w:p>
    <w:p w:rsidR="00680122" w:rsidRDefault="0068012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силу положений </w:t>
      </w:r>
      <w:hyperlink r:id="rId15">
        <w:r>
          <w:rPr>
            <w:color w:val="0000FF"/>
          </w:rPr>
          <w:t>статьи 130</w:t>
        </w:r>
      </w:hyperlink>
      <w:r>
        <w:t xml:space="preserve"> ГК РФ, </w:t>
      </w:r>
      <w:hyperlink r:id="rId16">
        <w:r>
          <w:rPr>
            <w:color w:val="0000FF"/>
          </w:rPr>
          <w:t>частей 1</w:t>
        </w:r>
      </w:hyperlink>
      <w:r>
        <w:t xml:space="preserve"> и </w:t>
      </w:r>
      <w:hyperlink r:id="rId17">
        <w:r>
          <w:rPr>
            <w:color w:val="0000FF"/>
          </w:rPr>
          <w:t>7 статьи 5.2</w:t>
        </w:r>
      </w:hyperlink>
      <w:r>
        <w:t xml:space="preserve"> ГрК РФ, согласно которым под перечнем мероприятий, осуществляемых при реализации проекта по строительству объекта капитального строительства, понимается также государственный кадастровый учет и государственная регистрация прав на объект капитального строительства в соответствии с </w:t>
      </w:r>
      <w:hyperlink r:id="rId18">
        <w:r>
          <w:rPr>
            <w:color w:val="0000FF"/>
          </w:rPr>
          <w:t>пунктом 3 части 4 статьи 8</w:t>
        </w:r>
      </w:hyperlink>
      <w:r>
        <w:t xml:space="preserve"> Федерального закона N 218-ФЗ в ЕГРН и, соответственно, в</w:t>
      </w:r>
      <w:proofErr w:type="gramEnd"/>
      <w:r>
        <w:t xml:space="preserve"> </w:t>
      </w:r>
      <w:proofErr w:type="gramStart"/>
      <w:r>
        <w:t>документах</w:t>
      </w:r>
      <w:proofErr w:type="gramEnd"/>
      <w:r>
        <w:t>, на основании которых осуществляются учетно-регистрационные действия (</w:t>
      </w:r>
      <w:hyperlink r:id="rId19">
        <w:r>
          <w:rPr>
            <w:color w:val="0000FF"/>
          </w:rPr>
          <w:t>часть 1</w:t>
        </w:r>
      </w:hyperlink>
      <w:r>
        <w:t xml:space="preserve">, </w:t>
      </w:r>
      <w:hyperlink r:id="rId20">
        <w:r>
          <w:rPr>
            <w:color w:val="0000FF"/>
          </w:rPr>
          <w:t>пункт 7.3 части 2</w:t>
        </w:r>
      </w:hyperlink>
      <w:r>
        <w:t xml:space="preserve">, </w:t>
      </w:r>
      <w:hyperlink r:id="rId21">
        <w:r>
          <w:rPr>
            <w:color w:val="0000FF"/>
          </w:rPr>
          <w:t>пункт 1.1 части 3 статьи 14</w:t>
        </w:r>
      </w:hyperlink>
      <w:r>
        <w:t xml:space="preserve">, </w:t>
      </w:r>
      <w:hyperlink r:id="rId22">
        <w:r>
          <w:rPr>
            <w:color w:val="0000FF"/>
          </w:rPr>
          <w:t>пункт 1 части 1 статьи 15</w:t>
        </w:r>
      </w:hyperlink>
      <w:r>
        <w:t xml:space="preserve"> Федерального закона N 218-ФЗ), подлежит указанию вид объекта недвижимости - в части обсуждаемого вопроса - здание или сооружение.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В законодательстве Российской Федерации имеются положения, исходя из которых "строение" является обобщенным понятием для зданий и сооружений, в частности, положения </w:t>
      </w:r>
      <w:hyperlink r:id="rId23">
        <w:r>
          <w:rPr>
            <w:color w:val="0000FF"/>
          </w:rPr>
          <w:t>статьи 222</w:t>
        </w:r>
      </w:hyperlink>
      <w:r>
        <w:t xml:space="preserve"> ГК РФ содержат следующую формулировку: "здание, сооружение или другое строение".</w:t>
      </w:r>
    </w:p>
    <w:p w:rsidR="00680122" w:rsidRDefault="00680122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внимание, что </w:t>
      </w:r>
      <w:hyperlink r:id="rId24">
        <w:r>
          <w:rPr>
            <w:color w:val="0000FF"/>
          </w:rPr>
          <w:t>частью 17 статьи 51</w:t>
        </w:r>
      </w:hyperlink>
      <w:r>
        <w:t xml:space="preserve"> ГрК РФ установлен упрощенный порядок строительства отдельных видов объектов капитального строительства, и то, что строения не являются объектами, в отношении которых </w:t>
      </w:r>
      <w:hyperlink r:id="rId25">
        <w:r>
          <w:rPr>
            <w:color w:val="0000FF"/>
          </w:rPr>
          <w:t>ГК</w:t>
        </w:r>
      </w:hyperlink>
      <w:r>
        <w:t xml:space="preserve"> РФ,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N 218-ФЗ предусмотрено осуществление государственного кадастрового учета и государственной регистрации прав, с учетом положений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N 384-ФЗ полагаем, что здания могут относиться к объектам вспомогательного использования.</w:t>
      </w:r>
      <w:proofErr w:type="gramEnd"/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Например, в соответствии с </w:t>
      </w:r>
      <w:hyperlink r:id="rId28">
        <w:r>
          <w:rPr>
            <w:color w:val="0000FF"/>
          </w:rPr>
          <w:t>частью 2 статьи 2</w:t>
        </w:r>
      </w:hyperlink>
      <w:r>
        <w:t xml:space="preserve"> Федерального закона от 24.07.2023 N 338-ФЗ "О гаражных объединениях и о внесении изменений в отдельные законодательные акты Российской Федерации" (далее - Федеральный закон N 338-ФЗ) под гаражом понимается нежилое здание, предназначенное исключительно для хранения транспортных средств.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>При этом законодательство допускает размещение гаражей на земельных участках в качестве объектов вспомогательного использования (</w:t>
      </w:r>
      <w:hyperlink r:id="rId29">
        <w:r>
          <w:rPr>
            <w:color w:val="0000FF"/>
          </w:rPr>
          <w:t>подпункт 1 пункта 18 статьи 3.7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30">
        <w:r>
          <w:rPr>
            <w:color w:val="0000FF"/>
          </w:rPr>
          <w:t>пункт 1 части 2 статьи 1</w:t>
        </w:r>
      </w:hyperlink>
      <w:r>
        <w:t xml:space="preserve"> Федерального закона N 338-ФЗ).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В </w:t>
      </w:r>
      <w:hyperlink r:id="rId3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04.05.2023 N 703 "Об утверждении критериев отнесения строений и сооружений к строениям и сооружениям вспомогательного использования" понятие "здание" не упоминается.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В связи с этим полагаем, что в указанном </w:t>
      </w:r>
      <w:hyperlink r:id="rId32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под "строениями" в том числе подразумеваются "здания".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>Следует отметить, что, по имеющимся сведениям, данная позиция не совпадает с позицией Минстроя России.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3">
        <w:r>
          <w:rPr>
            <w:color w:val="0000FF"/>
          </w:rPr>
          <w:t>Требованиями</w:t>
        </w:r>
      </w:hyperlink>
      <w:r>
        <w:t xml:space="preserve"> к подготовке технического плана и состава содержащихся в </w:t>
      </w:r>
      <w:bookmarkStart w:id="0" w:name="_GoBack"/>
      <w:r>
        <w:t xml:space="preserve">нем сведений, утвержденными приказом Росреестра от 15.03.2022 N </w:t>
      </w:r>
      <w:proofErr w:type="gramStart"/>
      <w:r>
        <w:t>П</w:t>
      </w:r>
      <w:proofErr w:type="gramEnd"/>
      <w:r>
        <w:t xml:space="preserve">/0082, предусмотрена </w:t>
      </w:r>
      <w:bookmarkEnd w:id="0"/>
      <w:r>
        <w:t>возможность указания в техническом плане сведений о том, что объект недвижимости является объектом вспомогательного использования на основании включаемой в приложение к такому техническому плану копии фрагмента проектной документации, содержащей сведения о таком объекте вспомогательного использования и информацию об утверждении такой проектной документации, или иного документа, в соответствии с которым данный объект определен в качестве вспомогательного (при наличии такого документа), а также обязанность указания в разделе "Заключение кадастрового инженера" технического плана дополнительных обоснований результатов выполненных работ (</w:t>
      </w:r>
      <w:hyperlink r:id="rId34">
        <w:r>
          <w:rPr>
            <w:color w:val="0000FF"/>
          </w:rPr>
          <w:t>пункты 15</w:t>
        </w:r>
      </w:hyperlink>
      <w:r>
        <w:t xml:space="preserve">, </w:t>
      </w:r>
      <w:hyperlink r:id="rId35">
        <w:r>
          <w:rPr>
            <w:color w:val="0000FF"/>
          </w:rPr>
          <w:t>21.24</w:t>
        </w:r>
      </w:hyperlink>
      <w:r>
        <w:t xml:space="preserve"> вышеуказанных требований).</w:t>
      </w:r>
    </w:p>
    <w:p w:rsidR="00680122" w:rsidRDefault="00680122">
      <w:pPr>
        <w:pStyle w:val="ConsPlusNormal"/>
        <w:spacing w:before="220"/>
        <w:ind w:firstLine="540"/>
        <w:jc w:val="both"/>
      </w:pPr>
      <w:r>
        <w:t xml:space="preserve">Таким образом, по мнению Росреестра, требованиями действующего законодательства допускается осуществление государственного кадастрового учета и государственной регистрации прав на объект капитального строительства вспомогательного использования - здание, в том </w:t>
      </w:r>
      <w:r>
        <w:lastRenderedPageBreak/>
        <w:t xml:space="preserve">числе отвечающее </w:t>
      </w:r>
      <w:hyperlink r:id="rId36">
        <w:r>
          <w:rPr>
            <w:color w:val="0000FF"/>
          </w:rPr>
          <w:t>критериям</w:t>
        </w:r>
      </w:hyperlink>
      <w:r>
        <w:t>, установленным постановлением Правительства Российской Федерации от 04.05.2023 N 703.</w:t>
      </w:r>
    </w:p>
    <w:p w:rsidR="00680122" w:rsidRDefault="00680122">
      <w:pPr>
        <w:pStyle w:val="ConsPlusNormal"/>
        <w:ind w:firstLine="540"/>
        <w:jc w:val="both"/>
      </w:pPr>
    </w:p>
    <w:p w:rsidR="00680122" w:rsidRDefault="00680122">
      <w:pPr>
        <w:pStyle w:val="ConsPlusNormal"/>
        <w:jc w:val="right"/>
      </w:pPr>
      <w:r>
        <w:t>А.И.БУТОВЕЦКИЙ</w:t>
      </w:r>
    </w:p>
    <w:p w:rsidR="00680122" w:rsidRDefault="00680122">
      <w:pPr>
        <w:pStyle w:val="ConsPlusNormal"/>
        <w:jc w:val="both"/>
      </w:pPr>
    </w:p>
    <w:p w:rsidR="00680122" w:rsidRDefault="00680122">
      <w:pPr>
        <w:pStyle w:val="ConsPlusNormal"/>
        <w:jc w:val="both"/>
      </w:pPr>
    </w:p>
    <w:p w:rsidR="00680122" w:rsidRDefault="006801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030" w:rsidRDefault="00911030"/>
    <w:sectPr w:rsidR="00911030" w:rsidSect="0019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22"/>
    <w:rsid w:val="00680122"/>
    <w:rsid w:val="009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1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1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0&amp;dst=100023" TargetMode="External"/><Relationship Id="rId18" Type="http://schemas.openxmlformats.org/officeDocument/2006/relationships/hyperlink" Target="https://login.consultant.ru/link/?req=doc&amp;base=LAW&amp;n=482907&amp;dst=100077" TargetMode="External"/><Relationship Id="rId26" Type="http://schemas.openxmlformats.org/officeDocument/2006/relationships/hyperlink" Target="https://login.consultant.ru/link/?req=doc&amp;base=LAW&amp;n=482907" TargetMode="External"/><Relationship Id="rId21" Type="http://schemas.openxmlformats.org/officeDocument/2006/relationships/hyperlink" Target="https://login.consultant.ru/link/?req=doc&amp;base=LAW&amp;n=482907&amp;dst=899" TargetMode="External"/><Relationship Id="rId34" Type="http://schemas.openxmlformats.org/officeDocument/2006/relationships/hyperlink" Target="https://login.consultant.ru/link/?req=doc&amp;base=LAW&amp;n=413702&amp;dst=100439" TargetMode="External"/><Relationship Id="rId7" Type="http://schemas.openxmlformats.org/officeDocument/2006/relationships/hyperlink" Target="https://login.consultant.ru/link/?req=doc&amp;base=LAW&amp;n=482907&amp;dst=100957" TargetMode="External"/><Relationship Id="rId12" Type="http://schemas.openxmlformats.org/officeDocument/2006/relationships/hyperlink" Target="https://login.consultant.ru/link/?req=doc&amp;base=LAW&amp;n=471020" TargetMode="External"/><Relationship Id="rId17" Type="http://schemas.openxmlformats.org/officeDocument/2006/relationships/hyperlink" Target="https://login.consultant.ru/link/?req=doc&amp;base=LAW&amp;n=471026&amp;dst=3732" TargetMode="External"/><Relationship Id="rId25" Type="http://schemas.openxmlformats.org/officeDocument/2006/relationships/hyperlink" Target="https://login.consultant.ru/link/?req=doc&amp;base=LAW&amp;n=482692" TargetMode="External"/><Relationship Id="rId33" Type="http://schemas.openxmlformats.org/officeDocument/2006/relationships/hyperlink" Target="https://login.consultant.ru/link/?req=doc&amp;base=LAW&amp;n=413702&amp;dst=10038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6&amp;dst=4469" TargetMode="External"/><Relationship Id="rId20" Type="http://schemas.openxmlformats.org/officeDocument/2006/relationships/hyperlink" Target="https://login.consultant.ru/link/?req=doc&amp;base=LAW&amp;n=482907&amp;dst=945" TargetMode="External"/><Relationship Id="rId29" Type="http://schemas.openxmlformats.org/officeDocument/2006/relationships/hyperlink" Target="https://login.consultant.ru/link/?req=doc&amp;base=LAW&amp;n=469797&amp;dst=3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460&amp;dst=100019" TargetMode="External"/><Relationship Id="rId11" Type="http://schemas.openxmlformats.org/officeDocument/2006/relationships/hyperlink" Target="https://login.consultant.ru/link/?req=doc&amp;base=LAW&amp;n=471020&amp;dst=100081" TargetMode="External"/><Relationship Id="rId24" Type="http://schemas.openxmlformats.org/officeDocument/2006/relationships/hyperlink" Target="https://login.consultant.ru/link/?req=doc&amp;base=LAW&amp;n=471026&amp;dst=100836" TargetMode="External"/><Relationship Id="rId32" Type="http://schemas.openxmlformats.org/officeDocument/2006/relationships/hyperlink" Target="https://login.consultant.ru/link/?req=doc&amp;base=LAW&amp;n=44666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92&amp;dst=100794" TargetMode="External"/><Relationship Id="rId23" Type="http://schemas.openxmlformats.org/officeDocument/2006/relationships/hyperlink" Target="https://login.consultant.ru/link/?req=doc&amp;base=LAW&amp;n=482692&amp;dst=101187" TargetMode="External"/><Relationship Id="rId28" Type="http://schemas.openxmlformats.org/officeDocument/2006/relationships/hyperlink" Target="https://login.consultant.ru/link/?req=doc&amp;base=LAW&amp;n=452655&amp;dst=100019" TargetMode="External"/><Relationship Id="rId36" Type="http://schemas.openxmlformats.org/officeDocument/2006/relationships/hyperlink" Target="https://login.consultant.ru/link/?req=doc&amp;base=LAW&amp;n=446668&amp;dst=100009" TargetMode="External"/><Relationship Id="rId10" Type="http://schemas.openxmlformats.org/officeDocument/2006/relationships/hyperlink" Target="https://login.consultant.ru/link/?req=doc&amp;base=LAW&amp;n=471026&amp;dst=4002" TargetMode="External"/><Relationship Id="rId19" Type="http://schemas.openxmlformats.org/officeDocument/2006/relationships/hyperlink" Target="https://login.consultant.ru/link/?req=doc&amp;base=LAW&amp;n=482907&amp;dst=100192" TargetMode="External"/><Relationship Id="rId31" Type="http://schemas.openxmlformats.org/officeDocument/2006/relationships/hyperlink" Target="https://login.consultant.ru/link/?req=doc&amp;base=LAW&amp;n=446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&amp;dst=42" TargetMode="External"/><Relationship Id="rId14" Type="http://schemas.openxmlformats.org/officeDocument/2006/relationships/hyperlink" Target="https://login.consultant.ru/link/?req=doc&amp;base=LAW&amp;n=471020&amp;dst=100040" TargetMode="External"/><Relationship Id="rId22" Type="http://schemas.openxmlformats.org/officeDocument/2006/relationships/hyperlink" Target="https://login.consultant.ru/link/?req=doc&amp;base=LAW&amp;n=482907&amp;dst=421" TargetMode="External"/><Relationship Id="rId27" Type="http://schemas.openxmlformats.org/officeDocument/2006/relationships/hyperlink" Target="https://login.consultant.ru/link/?req=doc&amp;base=LAW&amp;n=471020" TargetMode="External"/><Relationship Id="rId30" Type="http://schemas.openxmlformats.org/officeDocument/2006/relationships/hyperlink" Target="https://login.consultant.ru/link/?req=doc&amp;base=LAW&amp;n=452655&amp;dst=100012" TargetMode="External"/><Relationship Id="rId35" Type="http://schemas.openxmlformats.org/officeDocument/2006/relationships/hyperlink" Target="https://login.consultant.ru/link/?req=doc&amp;base=LAW&amp;n=413702&amp;dst=100534" TargetMode="External"/><Relationship Id="rId8" Type="http://schemas.openxmlformats.org/officeDocument/2006/relationships/hyperlink" Target="https://login.consultant.ru/link/?req=doc&amp;base=LAW&amp;n=4829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2024-10-01T12:27:00Z</dcterms:created>
  <dcterms:modified xsi:type="dcterms:W3CDTF">2024-10-01T12:27:00Z</dcterms:modified>
</cp:coreProperties>
</file>