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9F" w:rsidRDefault="00A14F9F">
      <w:pPr>
        <w:pStyle w:val="ConsPlusTitlePage"/>
      </w:pPr>
      <w:r>
        <w:t xml:space="preserve">Документ предоставлен </w:t>
      </w:r>
      <w:hyperlink r:id="rId5">
        <w:r>
          <w:rPr>
            <w:color w:val="0000FF"/>
          </w:rPr>
          <w:t>КонсультантПлюс</w:t>
        </w:r>
      </w:hyperlink>
      <w:r>
        <w:br/>
      </w:r>
    </w:p>
    <w:p w:rsidR="00A14F9F" w:rsidRDefault="00A14F9F">
      <w:pPr>
        <w:pStyle w:val="ConsPlusNormal"/>
        <w:jc w:val="both"/>
        <w:outlineLvl w:val="0"/>
      </w:pPr>
    </w:p>
    <w:p w:rsidR="00A14F9F" w:rsidRDefault="00A14F9F">
      <w:pPr>
        <w:pStyle w:val="ConsPlusTitle"/>
        <w:jc w:val="center"/>
        <w:outlineLvl w:val="0"/>
      </w:pPr>
      <w:r>
        <w:t>ПРАВИТЕЛЬСТВО РОССИЙСКОЙ ФЕДЕРАЦИИ</w:t>
      </w:r>
    </w:p>
    <w:p w:rsidR="00A14F9F" w:rsidRDefault="00A14F9F">
      <w:pPr>
        <w:pStyle w:val="ConsPlusTitle"/>
        <w:jc w:val="center"/>
      </w:pPr>
    </w:p>
    <w:p w:rsidR="00A14F9F" w:rsidRDefault="00A14F9F">
      <w:pPr>
        <w:pStyle w:val="ConsPlusTitle"/>
        <w:jc w:val="center"/>
      </w:pPr>
      <w:r>
        <w:t>ПОСТАНОВЛЕНИЕ</w:t>
      </w:r>
    </w:p>
    <w:p w:rsidR="00A14F9F" w:rsidRDefault="00A14F9F">
      <w:pPr>
        <w:pStyle w:val="ConsPlusTitle"/>
        <w:jc w:val="center"/>
      </w:pPr>
      <w:r>
        <w:t>от 30 декабря 2022 г. N 2556</w:t>
      </w:r>
    </w:p>
    <w:p w:rsidR="00A14F9F" w:rsidRDefault="00A14F9F">
      <w:pPr>
        <w:pStyle w:val="ConsPlusTitle"/>
        <w:jc w:val="center"/>
      </w:pPr>
    </w:p>
    <w:p w:rsidR="00A14F9F" w:rsidRDefault="00A14F9F">
      <w:pPr>
        <w:pStyle w:val="ConsPlusTitle"/>
        <w:jc w:val="center"/>
      </w:pPr>
      <w:r>
        <w:t>ОБ УТВЕРЖДЕНИИ ПРАВИЛ</w:t>
      </w:r>
    </w:p>
    <w:p w:rsidR="00A14F9F" w:rsidRDefault="00A14F9F">
      <w:pPr>
        <w:pStyle w:val="ConsPlusTitle"/>
        <w:jc w:val="center"/>
      </w:pPr>
      <w:r>
        <w:t>РАЗРАБОТКИ И УТВЕРЖДЕНИЯ ДОКУМЕНТОВ ПЕРСПЕКТИВНОГО РАЗВИТИЯ</w:t>
      </w:r>
    </w:p>
    <w:p w:rsidR="00A14F9F" w:rsidRDefault="00A14F9F">
      <w:pPr>
        <w:pStyle w:val="ConsPlusTitle"/>
        <w:jc w:val="center"/>
      </w:pPr>
      <w:r>
        <w:t>ЭЛЕКТРОЭНЕРГЕТИКИ, ИЗМЕНЕНИИ И ПРИЗНАНИИ УТРАТИВШИМИ СИЛУ</w:t>
      </w:r>
    </w:p>
    <w:p w:rsidR="00A14F9F" w:rsidRDefault="00A14F9F">
      <w:pPr>
        <w:pStyle w:val="ConsPlusTitle"/>
        <w:jc w:val="center"/>
      </w:pPr>
      <w:r>
        <w:t>НЕКОТОРЫХ АКТОВ И ОТДЕЛЬНЫХ ПОЛОЖЕНИЙ НЕКОТОРЫХ АКТОВ</w:t>
      </w:r>
    </w:p>
    <w:p w:rsidR="00A14F9F" w:rsidRDefault="00A14F9F">
      <w:pPr>
        <w:pStyle w:val="ConsPlusTitle"/>
        <w:jc w:val="center"/>
      </w:pPr>
      <w:r>
        <w:t>ПРАВИТЕЛЬСТВА РОССИЙСКОЙ ФЕДЕРАЦИИ</w:t>
      </w:r>
    </w:p>
    <w:p w:rsidR="00A14F9F" w:rsidRDefault="00A14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9F" w:rsidRDefault="00A14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9F" w:rsidRDefault="00A14F9F">
            <w:pPr>
              <w:pStyle w:val="ConsPlusNormal"/>
              <w:jc w:val="center"/>
            </w:pPr>
            <w:r>
              <w:rPr>
                <w:color w:val="392C69"/>
              </w:rPr>
              <w:t>Список изменяющих документов</w:t>
            </w:r>
          </w:p>
          <w:p w:rsidR="00A14F9F" w:rsidRDefault="00A14F9F">
            <w:pPr>
              <w:pStyle w:val="ConsPlusNormal"/>
              <w:jc w:val="center"/>
            </w:pPr>
            <w:r>
              <w:rPr>
                <w:color w:val="392C69"/>
              </w:rPr>
              <w:t xml:space="preserve">(в ред. Постановлений Правительства РФ от 30.12.2022 </w:t>
            </w:r>
            <w:hyperlink r:id="rId6">
              <w:r>
                <w:rPr>
                  <w:color w:val="0000FF"/>
                </w:rPr>
                <w:t>N 2556</w:t>
              </w:r>
            </w:hyperlink>
            <w:r>
              <w:rPr>
                <w:color w:val="392C69"/>
              </w:rPr>
              <w:t>,</w:t>
            </w:r>
          </w:p>
          <w:p w:rsidR="00A14F9F" w:rsidRDefault="00A14F9F">
            <w:pPr>
              <w:pStyle w:val="ConsPlusNormal"/>
              <w:jc w:val="center"/>
            </w:pPr>
            <w:r>
              <w:rPr>
                <w:color w:val="392C69"/>
              </w:rPr>
              <w:t xml:space="preserve">от 28.12.2023 </w:t>
            </w:r>
            <w:hyperlink r:id="rId7">
              <w:r>
                <w:rPr>
                  <w:color w:val="0000FF"/>
                </w:rPr>
                <w:t>N 2359</w:t>
              </w:r>
            </w:hyperlink>
            <w:r>
              <w:rPr>
                <w:color w:val="392C69"/>
              </w:rPr>
              <w:t xml:space="preserve">, от 12.04.2024 </w:t>
            </w:r>
            <w:hyperlink r:id="rId8">
              <w:r>
                <w:rPr>
                  <w:color w:val="0000FF"/>
                </w:rPr>
                <w:t>N 461</w:t>
              </w:r>
            </w:hyperlink>
            <w:r>
              <w:rPr>
                <w:color w:val="392C69"/>
              </w:rPr>
              <w:t xml:space="preserve">, от 24.07.2024 </w:t>
            </w:r>
            <w:hyperlink r:id="rId9">
              <w:r>
                <w:rPr>
                  <w:color w:val="0000FF"/>
                </w:rPr>
                <w:t>N 1000</w:t>
              </w:r>
            </w:hyperlink>
            <w:r>
              <w:rPr>
                <w:color w:val="392C69"/>
              </w:rPr>
              <w:t>,</w:t>
            </w:r>
          </w:p>
          <w:p w:rsidR="00A14F9F" w:rsidRDefault="00A14F9F">
            <w:pPr>
              <w:pStyle w:val="ConsPlusNormal"/>
              <w:jc w:val="center"/>
            </w:pPr>
            <w:r>
              <w:rPr>
                <w:color w:val="392C69"/>
              </w:rPr>
              <w:t xml:space="preserve">от 10.09.2024 </w:t>
            </w:r>
            <w:hyperlink r:id="rId10">
              <w:r>
                <w:rPr>
                  <w:color w:val="0000FF"/>
                </w:rPr>
                <w:t>N 1229</w:t>
              </w:r>
            </w:hyperlink>
            <w:r>
              <w:rPr>
                <w:color w:val="392C69"/>
              </w:rPr>
              <w:t xml:space="preserve">, от 27.12.2024 </w:t>
            </w:r>
            <w:hyperlink r:id="rId11">
              <w:r>
                <w:rPr>
                  <w:color w:val="0000FF"/>
                </w:rPr>
                <w:t>N 1939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r>
    </w:tbl>
    <w:p w:rsidR="00A14F9F" w:rsidRDefault="00A14F9F">
      <w:pPr>
        <w:pStyle w:val="ConsPlusNormal"/>
        <w:ind w:firstLine="540"/>
        <w:jc w:val="both"/>
      </w:pPr>
    </w:p>
    <w:p w:rsidR="00A14F9F" w:rsidRDefault="00A14F9F">
      <w:pPr>
        <w:pStyle w:val="ConsPlusNormal"/>
        <w:ind w:firstLine="540"/>
        <w:jc w:val="both"/>
      </w:pPr>
      <w:r>
        <w:t xml:space="preserve">В соответствии со </w:t>
      </w:r>
      <w:hyperlink r:id="rId12">
        <w:r>
          <w:rPr>
            <w:color w:val="0000FF"/>
          </w:rPr>
          <w:t>статьей 6.1</w:t>
        </w:r>
      </w:hyperlink>
      <w:r>
        <w:t xml:space="preserve">, </w:t>
      </w:r>
      <w:hyperlink r:id="rId13">
        <w:r>
          <w:rPr>
            <w:color w:val="0000FF"/>
          </w:rPr>
          <w:t>пунктами 1</w:t>
        </w:r>
      </w:hyperlink>
      <w:r>
        <w:t xml:space="preserve"> и </w:t>
      </w:r>
      <w:hyperlink r:id="rId14">
        <w:r>
          <w:rPr>
            <w:color w:val="0000FF"/>
          </w:rPr>
          <w:t>1.1 статьи 12</w:t>
        </w:r>
      </w:hyperlink>
      <w:r>
        <w:t xml:space="preserve">, </w:t>
      </w:r>
      <w:hyperlink r:id="rId15">
        <w:r>
          <w:rPr>
            <w:color w:val="0000FF"/>
          </w:rPr>
          <w:t>статьей 14</w:t>
        </w:r>
      </w:hyperlink>
      <w:r>
        <w:t xml:space="preserve">, </w:t>
      </w:r>
      <w:hyperlink r:id="rId16">
        <w:r>
          <w:rPr>
            <w:color w:val="0000FF"/>
          </w:rPr>
          <w:t>пунктом 1 статьи 16</w:t>
        </w:r>
      </w:hyperlink>
      <w:r>
        <w:t xml:space="preserve">, </w:t>
      </w:r>
      <w:hyperlink r:id="rId17">
        <w:r>
          <w:rPr>
            <w:color w:val="0000FF"/>
          </w:rPr>
          <w:t>пунктами 1</w:t>
        </w:r>
      </w:hyperlink>
      <w:r>
        <w:t xml:space="preserve"> и </w:t>
      </w:r>
      <w:hyperlink r:id="rId18">
        <w:r>
          <w:rPr>
            <w:color w:val="0000FF"/>
          </w:rPr>
          <w:t>4 статьи 21</w:t>
        </w:r>
      </w:hyperlink>
      <w:r>
        <w:t xml:space="preserve">, </w:t>
      </w:r>
      <w:hyperlink r:id="rId19">
        <w:r>
          <w:rPr>
            <w:color w:val="0000FF"/>
          </w:rPr>
          <w:t>пунктом 4 статьи 23.1</w:t>
        </w:r>
      </w:hyperlink>
      <w:r>
        <w:t xml:space="preserve">, </w:t>
      </w:r>
      <w:hyperlink r:id="rId20">
        <w:r>
          <w:rPr>
            <w:color w:val="0000FF"/>
          </w:rPr>
          <w:t>пунктом 2 статьи 24</w:t>
        </w:r>
      </w:hyperlink>
      <w:r>
        <w:t xml:space="preserve">, </w:t>
      </w:r>
      <w:hyperlink r:id="rId21">
        <w:r>
          <w:rPr>
            <w:color w:val="0000FF"/>
          </w:rPr>
          <w:t>статьей 32</w:t>
        </w:r>
      </w:hyperlink>
      <w:r>
        <w:t xml:space="preserve">, </w:t>
      </w:r>
      <w:hyperlink r:id="rId22">
        <w:r>
          <w:rPr>
            <w:color w:val="0000FF"/>
          </w:rPr>
          <w:t>пунктом 3 статьи 37</w:t>
        </w:r>
      </w:hyperlink>
      <w:r>
        <w:t xml:space="preserve"> Федерального закона "Об электроэнергетике", </w:t>
      </w:r>
      <w:hyperlink r:id="rId23">
        <w:r>
          <w:rPr>
            <w:color w:val="0000FF"/>
          </w:rPr>
          <w:t>частями 5</w:t>
        </w:r>
      </w:hyperlink>
      <w:r>
        <w:t xml:space="preserve"> - </w:t>
      </w:r>
      <w:hyperlink r:id="rId24">
        <w:r>
          <w:rPr>
            <w:color w:val="0000FF"/>
          </w:rPr>
          <w:t>8 статьи 5</w:t>
        </w:r>
      </w:hyperlink>
      <w:r>
        <w:t xml:space="preserve"> Федерального закона от 11 июня 2022 г. N 174-ФЗ "О внесении изменений в Федеральный закон "Об электроэнергетике" и отдельные законодательные акты Российской Федерации" Правительство Российской Федерации постановляет:</w:t>
      </w:r>
    </w:p>
    <w:p w:rsidR="00A14F9F" w:rsidRDefault="00A14F9F">
      <w:pPr>
        <w:pStyle w:val="ConsPlusNormal"/>
        <w:spacing w:before="220"/>
        <w:ind w:firstLine="540"/>
        <w:jc w:val="both"/>
      </w:pPr>
      <w:r>
        <w:t>1. Утвердить прилагаемые:</w:t>
      </w:r>
    </w:p>
    <w:p w:rsidR="00A14F9F" w:rsidRDefault="00A14F9F">
      <w:pPr>
        <w:pStyle w:val="ConsPlusNormal"/>
        <w:spacing w:before="220"/>
        <w:ind w:firstLine="540"/>
        <w:jc w:val="both"/>
      </w:pPr>
      <w:hyperlink w:anchor="P49">
        <w:r>
          <w:rPr>
            <w:color w:val="0000FF"/>
          </w:rPr>
          <w:t>Правила</w:t>
        </w:r>
      </w:hyperlink>
      <w:r>
        <w:t xml:space="preserve"> разработки и утверждения документов перспективного развития электроэнергетики;</w:t>
      </w:r>
    </w:p>
    <w:p w:rsidR="00A14F9F" w:rsidRDefault="00A14F9F">
      <w:pPr>
        <w:pStyle w:val="ConsPlusNormal"/>
        <w:spacing w:before="220"/>
        <w:ind w:firstLine="540"/>
        <w:jc w:val="both"/>
      </w:pPr>
      <w:hyperlink w:anchor="P399">
        <w:r>
          <w:rPr>
            <w:color w:val="0000FF"/>
          </w:rPr>
          <w:t>изменения</w:t>
        </w:r>
      </w:hyperlink>
      <w:r>
        <w:t>, которые вносятся в акты Правительства Российской Федерации.</w:t>
      </w:r>
    </w:p>
    <w:p w:rsidR="00A14F9F" w:rsidRDefault="00A14F9F">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059">
        <w:r>
          <w:rPr>
            <w:color w:val="0000FF"/>
          </w:rPr>
          <w:t>приложению N 1</w:t>
        </w:r>
      </w:hyperlink>
      <w:r>
        <w:t xml:space="preserve"> со дня официального опубликования настоящего постановления и по перечню согласно </w:t>
      </w:r>
      <w:hyperlink w:anchor="P1097">
        <w:r>
          <w:rPr>
            <w:color w:val="0000FF"/>
          </w:rPr>
          <w:t>приложению N 2</w:t>
        </w:r>
      </w:hyperlink>
      <w:r>
        <w:t xml:space="preserve"> с 1 января 2024 г.</w:t>
      </w:r>
    </w:p>
    <w:p w:rsidR="00A14F9F" w:rsidRDefault="00A14F9F">
      <w:pPr>
        <w:pStyle w:val="ConsPlusNormal"/>
        <w:spacing w:before="220"/>
        <w:ind w:firstLine="540"/>
        <w:jc w:val="both"/>
      </w:pPr>
      <w:r>
        <w:t>3. Министерству энергетики Российской Федерации:</w:t>
      </w:r>
    </w:p>
    <w:p w:rsidR="00A14F9F" w:rsidRDefault="00A14F9F">
      <w:pPr>
        <w:pStyle w:val="ConsPlusNormal"/>
        <w:spacing w:before="220"/>
        <w:ind w:firstLine="540"/>
        <w:jc w:val="both"/>
      </w:pPr>
      <w:r>
        <w:t>а) в 6-месячный срок установить нормативный уровень балансовой надежности, используемый при разработке документов перспективного развития электроэнергетики;</w:t>
      </w:r>
    </w:p>
    <w:p w:rsidR="00A14F9F" w:rsidRDefault="00A14F9F">
      <w:pPr>
        <w:pStyle w:val="ConsPlusNormal"/>
        <w:spacing w:before="220"/>
        <w:ind w:firstLine="540"/>
        <w:jc w:val="both"/>
      </w:pPr>
      <w:r>
        <w:t>б) в 15-месячный срок разработать и утвердить:</w:t>
      </w:r>
    </w:p>
    <w:p w:rsidR="00A14F9F" w:rsidRDefault="00A14F9F">
      <w:pPr>
        <w:pStyle w:val="ConsPlusNormal"/>
        <w:spacing w:before="220"/>
        <w:ind w:firstLine="540"/>
        <w:jc w:val="both"/>
      </w:pPr>
      <w:r>
        <w:t xml:space="preserve">абзац утратил силу. - </w:t>
      </w:r>
      <w:hyperlink r:id="rId25">
        <w:r>
          <w:rPr>
            <w:color w:val="0000FF"/>
          </w:rPr>
          <w:t>Постановление</w:t>
        </w:r>
      </w:hyperlink>
      <w:r>
        <w:t xml:space="preserve"> Правительства РФ от 24.07.2024 N 1000;</w:t>
      </w:r>
    </w:p>
    <w:p w:rsidR="00A14F9F" w:rsidRDefault="00A14F9F">
      <w:pPr>
        <w:pStyle w:val="ConsPlusNormal"/>
        <w:spacing w:before="220"/>
        <w:ind w:firstLine="540"/>
        <w:jc w:val="both"/>
      </w:pPr>
      <w:hyperlink r:id="rId26">
        <w:r>
          <w:rPr>
            <w:color w:val="0000FF"/>
          </w:rPr>
          <w:t>требования</w:t>
        </w:r>
      </w:hyperlink>
      <w:r>
        <w:t xml:space="preserve"> к картам-схемам развития электроэнергетических систем;</w:t>
      </w:r>
    </w:p>
    <w:p w:rsidR="00A14F9F" w:rsidRDefault="00A14F9F">
      <w:pPr>
        <w:pStyle w:val="ConsPlusNormal"/>
        <w:spacing w:before="220"/>
        <w:ind w:firstLine="540"/>
        <w:jc w:val="both"/>
      </w:pPr>
      <w:hyperlink r:id="rId27">
        <w:r>
          <w:rPr>
            <w:color w:val="0000FF"/>
          </w:rPr>
          <w:t>порядок</w:t>
        </w:r>
      </w:hyperlink>
      <w:r>
        <w:t xml:space="preserve"> и условия доступа органов государственной власти и субъектов электроэнергетики к картам-схемам развития электроэнергетических систем;</w:t>
      </w:r>
    </w:p>
    <w:p w:rsidR="00A14F9F" w:rsidRDefault="00A14F9F">
      <w:pPr>
        <w:pStyle w:val="ConsPlusNormal"/>
        <w:spacing w:before="220"/>
        <w:ind w:firstLine="540"/>
        <w:jc w:val="both"/>
      </w:pPr>
      <w:r>
        <w:t xml:space="preserve">методические </w:t>
      </w:r>
      <w:hyperlink r:id="rId28">
        <w:r>
          <w:rPr>
            <w:color w:val="0000FF"/>
          </w:rPr>
          <w:t>указания</w:t>
        </w:r>
      </w:hyperlink>
      <w:r>
        <w:t xml:space="preserve"> по разработке прогноза потребления электрической энергии и мощности на долгосрочный период.</w:t>
      </w:r>
    </w:p>
    <w:p w:rsidR="00A14F9F" w:rsidRDefault="00A14F9F">
      <w:pPr>
        <w:pStyle w:val="ConsPlusNormal"/>
        <w:spacing w:before="220"/>
        <w:ind w:firstLine="540"/>
        <w:jc w:val="both"/>
      </w:pPr>
      <w:r>
        <w:lastRenderedPageBreak/>
        <w:t>4. Федеральной службе государственной статистики:</w:t>
      </w:r>
    </w:p>
    <w:p w:rsidR="00A14F9F" w:rsidRDefault="00A14F9F">
      <w:pPr>
        <w:pStyle w:val="ConsPlusNormal"/>
        <w:spacing w:before="220"/>
        <w:ind w:firstLine="540"/>
        <w:jc w:val="both"/>
      </w:pPr>
      <w:bookmarkStart w:id="0" w:name="P29"/>
      <w:bookmarkEnd w:id="0"/>
      <w:r>
        <w:t>а) по согласованию с Министерством энергетики Российской Федерации в 12-месячный срок определить состав сведений о передаче, распределении и потреблении электрической энергии по субъектам Российской Федерации с разделением по видам экономической деятельности, включаемых в форму статистического наблюдения;</w:t>
      </w:r>
    </w:p>
    <w:p w:rsidR="00A14F9F" w:rsidRDefault="00A14F9F">
      <w:pPr>
        <w:pStyle w:val="ConsPlusNormal"/>
        <w:spacing w:before="220"/>
        <w:ind w:firstLine="540"/>
        <w:jc w:val="both"/>
      </w:pPr>
      <w:r>
        <w:t xml:space="preserve">б) с даты ввода в эксплуатацию государственной информационной системы "Цифровая аналитическая платформа предоставления статистических данных" обеспечить системному оператору электроэнергетических систем России доступ к названной системе для получения сведений, указанных в </w:t>
      </w:r>
      <w:hyperlink w:anchor="P29">
        <w:r>
          <w:rPr>
            <w:color w:val="0000FF"/>
          </w:rPr>
          <w:t>подпункте "а"</w:t>
        </w:r>
      </w:hyperlink>
      <w:r>
        <w:t xml:space="preserve"> настоящего пункта.</w:t>
      </w:r>
    </w:p>
    <w:p w:rsidR="00A14F9F" w:rsidRDefault="00A14F9F">
      <w:pPr>
        <w:pStyle w:val="ConsPlusNormal"/>
        <w:spacing w:before="220"/>
        <w:ind w:firstLine="540"/>
        <w:jc w:val="both"/>
      </w:pPr>
      <w:r>
        <w:t xml:space="preserve">5. Настоящее постановление вступает в силу со дня его официального опубликования, за исключением положений, для которых </w:t>
      </w:r>
      <w:hyperlink w:anchor="P32">
        <w:r>
          <w:rPr>
            <w:color w:val="0000FF"/>
          </w:rPr>
          <w:t>пунктами 6</w:t>
        </w:r>
      </w:hyperlink>
      <w:r>
        <w:t xml:space="preserve"> - </w:t>
      </w:r>
      <w:hyperlink w:anchor="P34">
        <w:r>
          <w:rPr>
            <w:color w:val="0000FF"/>
          </w:rPr>
          <w:t>8</w:t>
        </w:r>
      </w:hyperlink>
      <w:r>
        <w:t xml:space="preserve"> настоящего постановления предусмотрены иные сроки вступления в силу.</w:t>
      </w:r>
    </w:p>
    <w:p w:rsidR="00A14F9F" w:rsidRDefault="00A14F9F">
      <w:pPr>
        <w:pStyle w:val="ConsPlusNormal"/>
        <w:spacing w:before="220"/>
        <w:ind w:firstLine="540"/>
        <w:jc w:val="both"/>
      </w:pPr>
      <w:bookmarkStart w:id="1" w:name="P32"/>
      <w:bookmarkEnd w:id="1"/>
      <w:r>
        <w:t xml:space="preserve">6. </w:t>
      </w:r>
      <w:hyperlink w:anchor="P331">
        <w:r>
          <w:rPr>
            <w:color w:val="0000FF"/>
          </w:rPr>
          <w:t>Подпункт "б" пункта 66</w:t>
        </w:r>
      </w:hyperlink>
      <w:r>
        <w:t xml:space="preserve"> и </w:t>
      </w:r>
      <w:hyperlink w:anchor="P335">
        <w:r>
          <w:rPr>
            <w:color w:val="0000FF"/>
          </w:rPr>
          <w:t>абзацы третий</w:t>
        </w:r>
      </w:hyperlink>
      <w:r>
        <w:t xml:space="preserve"> - </w:t>
      </w:r>
      <w:hyperlink w:anchor="P340">
        <w:r>
          <w:rPr>
            <w:color w:val="0000FF"/>
          </w:rPr>
          <w:t>восьмой пункта 67</w:t>
        </w:r>
      </w:hyperlink>
      <w:r>
        <w:t xml:space="preserve"> Правил, утвержденных настоящим постановлением, вступают в силу с 1 сентября 2023 г.</w:t>
      </w:r>
    </w:p>
    <w:p w:rsidR="00A14F9F" w:rsidRDefault="00A14F9F">
      <w:pPr>
        <w:pStyle w:val="ConsPlusNormal"/>
        <w:spacing w:before="220"/>
        <w:ind w:firstLine="540"/>
        <w:jc w:val="both"/>
      </w:pPr>
      <w:r>
        <w:t xml:space="preserve">7. </w:t>
      </w:r>
      <w:hyperlink r:id="rId29">
        <w:r>
          <w:rPr>
            <w:color w:val="0000FF"/>
          </w:rPr>
          <w:t>Абзац третий пункта 1</w:t>
        </w:r>
      </w:hyperlink>
      <w:r>
        <w:t xml:space="preserve"> и </w:t>
      </w:r>
      <w:hyperlink r:id="rId30">
        <w:r>
          <w:rPr>
            <w:color w:val="0000FF"/>
          </w:rPr>
          <w:t>раздел IV</w:t>
        </w:r>
      </w:hyperlink>
      <w:r>
        <w:t xml:space="preserve"> Правил недискриминационного доступа к услугам по оперативно-диспетчерскому управлению в электроэнергетике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редакции настоящего постановления), вступают в силу с 1 января 2024 г.</w:t>
      </w:r>
    </w:p>
    <w:p w:rsidR="00A14F9F" w:rsidRDefault="00A14F9F">
      <w:pPr>
        <w:pStyle w:val="ConsPlusNormal"/>
        <w:spacing w:before="220"/>
        <w:ind w:firstLine="540"/>
        <w:jc w:val="both"/>
      </w:pPr>
      <w:bookmarkStart w:id="2" w:name="P34"/>
      <w:bookmarkEnd w:id="2"/>
      <w:r>
        <w:t xml:space="preserve">8. </w:t>
      </w:r>
      <w:hyperlink w:anchor="P409">
        <w:r>
          <w:rPr>
            <w:color w:val="0000FF"/>
          </w:rPr>
          <w:t>Абзацы третий</w:t>
        </w:r>
      </w:hyperlink>
      <w:r>
        <w:t xml:space="preserve"> - </w:t>
      </w:r>
      <w:hyperlink w:anchor="P411">
        <w:r>
          <w:rPr>
            <w:color w:val="0000FF"/>
          </w:rPr>
          <w:t>пятый</w:t>
        </w:r>
      </w:hyperlink>
      <w:r>
        <w:t xml:space="preserve">, </w:t>
      </w:r>
      <w:hyperlink w:anchor="P413">
        <w:r>
          <w:rPr>
            <w:color w:val="0000FF"/>
          </w:rPr>
          <w:t>седьмой</w:t>
        </w:r>
      </w:hyperlink>
      <w:r>
        <w:t xml:space="preserve">, </w:t>
      </w:r>
      <w:hyperlink w:anchor="P420">
        <w:r>
          <w:rPr>
            <w:color w:val="0000FF"/>
          </w:rPr>
          <w:t>двенадцатый</w:t>
        </w:r>
      </w:hyperlink>
      <w:r>
        <w:t xml:space="preserve"> - </w:t>
      </w:r>
      <w:hyperlink w:anchor="P423">
        <w:r>
          <w:rPr>
            <w:color w:val="0000FF"/>
          </w:rPr>
          <w:t>четырнадцатый</w:t>
        </w:r>
      </w:hyperlink>
      <w:r>
        <w:t xml:space="preserve">, </w:t>
      </w:r>
      <w:hyperlink w:anchor="P427">
        <w:r>
          <w:rPr>
            <w:color w:val="0000FF"/>
          </w:rPr>
          <w:t>шестнадцатый</w:t>
        </w:r>
      </w:hyperlink>
      <w:r>
        <w:t xml:space="preserve">, </w:t>
      </w:r>
      <w:hyperlink w:anchor="P428">
        <w:r>
          <w:rPr>
            <w:color w:val="0000FF"/>
          </w:rPr>
          <w:t>семнадцатый</w:t>
        </w:r>
      </w:hyperlink>
      <w:r>
        <w:t xml:space="preserve">, </w:t>
      </w:r>
      <w:hyperlink w:anchor="P439">
        <w:r>
          <w:rPr>
            <w:color w:val="0000FF"/>
          </w:rPr>
          <w:t>двадцать восьмой</w:t>
        </w:r>
      </w:hyperlink>
      <w:r>
        <w:t xml:space="preserve"> - </w:t>
      </w:r>
      <w:hyperlink w:anchor="P448">
        <w:r>
          <w:rPr>
            <w:color w:val="0000FF"/>
          </w:rPr>
          <w:t>тридцать седьмой</w:t>
        </w:r>
      </w:hyperlink>
      <w:r>
        <w:t xml:space="preserve">, </w:t>
      </w:r>
      <w:hyperlink w:anchor="P450">
        <w:r>
          <w:rPr>
            <w:color w:val="0000FF"/>
          </w:rPr>
          <w:t>тридцать девятый</w:t>
        </w:r>
      </w:hyperlink>
      <w:r>
        <w:t xml:space="preserve">, </w:t>
      </w:r>
      <w:hyperlink w:anchor="P452">
        <w:r>
          <w:rPr>
            <w:color w:val="0000FF"/>
          </w:rPr>
          <w:t>сорок первый</w:t>
        </w:r>
      </w:hyperlink>
      <w:r>
        <w:t xml:space="preserve">, </w:t>
      </w:r>
      <w:hyperlink w:anchor="P455">
        <w:r>
          <w:rPr>
            <w:color w:val="0000FF"/>
          </w:rPr>
          <w:t>сорок четвертый</w:t>
        </w:r>
      </w:hyperlink>
      <w:r>
        <w:t xml:space="preserve"> - </w:t>
      </w:r>
      <w:hyperlink w:anchor="P458">
        <w:r>
          <w:rPr>
            <w:color w:val="0000FF"/>
          </w:rPr>
          <w:t>сорок седьмой подпункта "б" пункта 1</w:t>
        </w:r>
      </w:hyperlink>
      <w:r>
        <w:t xml:space="preserve">, </w:t>
      </w:r>
      <w:hyperlink w:anchor="P471">
        <w:r>
          <w:rPr>
            <w:color w:val="0000FF"/>
          </w:rPr>
          <w:t>абзацы пятый</w:t>
        </w:r>
      </w:hyperlink>
      <w:r>
        <w:t xml:space="preserve"> и </w:t>
      </w:r>
      <w:hyperlink w:anchor="P472">
        <w:r>
          <w:rPr>
            <w:color w:val="0000FF"/>
          </w:rPr>
          <w:t>шестой подпункта "а" пункта 2</w:t>
        </w:r>
      </w:hyperlink>
      <w:r>
        <w:t xml:space="preserve">, </w:t>
      </w:r>
      <w:hyperlink w:anchor="P706">
        <w:r>
          <w:rPr>
            <w:color w:val="0000FF"/>
          </w:rPr>
          <w:t>абзацы третий</w:t>
        </w:r>
      </w:hyperlink>
      <w:r>
        <w:t xml:space="preserve">, </w:t>
      </w:r>
      <w:hyperlink w:anchor="P708">
        <w:r>
          <w:rPr>
            <w:color w:val="0000FF"/>
          </w:rPr>
          <w:t>пятый</w:t>
        </w:r>
      </w:hyperlink>
      <w:r>
        <w:t xml:space="preserve"> и </w:t>
      </w:r>
      <w:hyperlink w:anchor="P709">
        <w:r>
          <w:rPr>
            <w:color w:val="0000FF"/>
          </w:rPr>
          <w:t>шестой подпункта "в"</w:t>
        </w:r>
      </w:hyperlink>
      <w:r>
        <w:t xml:space="preserve">, </w:t>
      </w:r>
      <w:hyperlink w:anchor="P720">
        <w:r>
          <w:rPr>
            <w:color w:val="0000FF"/>
          </w:rPr>
          <w:t>абзац второй подпункта "ж"</w:t>
        </w:r>
      </w:hyperlink>
      <w:r>
        <w:t xml:space="preserve">, </w:t>
      </w:r>
      <w:hyperlink w:anchor="P727">
        <w:r>
          <w:rPr>
            <w:color w:val="0000FF"/>
          </w:rPr>
          <w:t>подпункт "з"</w:t>
        </w:r>
      </w:hyperlink>
      <w:r>
        <w:t xml:space="preserve">, </w:t>
      </w:r>
      <w:hyperlink w:anchor="P730">
        <w:r>
          <w:rPr>
            <w:color w:val="0000FF"/>
          </w:rPr>
          <w:t>абзацы второй</w:t>
        </w:r>
      </w:hyperlink>
      <w:r>
        <w:t xml:space="preserve">, </w:t>
      </w:r>
      <w:hyperlink w:anchor="P731">
        <w:r>
          <w:rPr>
            <w:color w:val="0000FF"/>
          </w:rPr>
          <w:t>третий</w:t>
        </w:r>
      </w:hyperlink>
      <w:r>
        <w:t xml:space="preserve"> и </w:t>
      </w:r>
      <w:hyperlink w:anchor="P734">
        <w:r>
          <w:rPr>
            <w:color w:val="0000FF"/>
          </w:rPr>
          <w:t>шестой подпункта "и" пункта 5</w:t>
        </w:r>
      </w:hyperlink>
      <w:r>
        <w:t xml:space="preserve">, </w:t>
      </w:r>
      <w:hyperlink w:anchor="P741">
        <w:r>
          <w:rPr>
            <w:color w:val="0000FF"/>
          </w:rPr>
          <w:t>абзац третий подпункта "а"</w:t>
        </w:r>
      </w:hyperlink>
      <w:r>
        <w:t xml:space="preserve">, </w:t>
      </w:r>
      <w:hyperlink w:anchor="P743">
        <w:r>
          <w:rPr>
            <w:color w:val="0000FF"/>
          </w:rPr>
          <w:t>абзац второй подпункта "б"</w:t>
        </w:r>
      </w:hyperlink>
      <w:r>
        <w:t xml:space="preserve">, </w:t>
      </w:r>
      <w:hyperlink w:anchor="P751">
        <w:r>
          <w:rPr>
            <w:color w:val="0000FF"/>
          </w:rPr>
          <w:t>абзац второй подпункта "в"</w:t>
        </w:r>
      </w:hyperlink>
      <w:r>
        <w:t xml:space="preserve">, </w:t>
      </w:r>
      <w:hyperlink w:anchor="P755">
        <w:r>
          <w:rPr>
            <w:color w:val="0000FF"/>
          </w:rPr>
          <w:t>подпункты "г"</w:t>
        </w:r>
      </w:hyperlink>
      <w:r>
        <w:t xml:space="preserve"> и </w:t>
      </w:r>
      <w:hyperlink w:anchor="P762">
        <w:r>
          <w:rPr>
            <w:color w:val="0000FF"/>
          </w:rPr>
          <w:t>"ж" пункта 7</w:t>
        </w:r>
      </w:hyperlink>
      <w:r>
        <w:t xml:space="preserve"> изменений, утвержденных настоящим постановлением, вступают в силу с 1 января 2024 г.</w:t>
      </w:r>
    </w:p>
    <w:p w:rsidR="00A14F9F" w:rsidRDefault="00A14F9F">
      <w:pPr>
        <w:pStyle w:val="ConsPlusNormal"/>
        <w:ind w:firstLine="540"/>
        <w:jc w:val="both"/>
      </w:pPr>
    </w:p>
    <w:p w:rsidR="00A14F9F" w:rsidRDefault="00A14F9F">
      <w:pPr>
        <w:pStyle w:val="ConsPlusNormal"/>
        <w:jc w:val="right"/>
      </w:pPr>
      <w:r>
        <w:t>Председатель Правительства</w:t>
      </w:r>
    </w:p>
    <w:p w:rsidR="00A14F9F" w:rsidRDefault="00A14F9F">
      <w:pPr>
        <w:pStyle w:val="ConsPlusNormal"/>
        <w:jc w:val="right"/>
      </w:pPr>
      <w:r>
        <w:t>Российской Федерации</w:t>
      </w:r>
    </w:p>
    <w:p w:rsidR="00A14F9F" w:rsidRDefault="00A14F9F">
      <w:pPr>
        <w:pStyle w:val="ConsPlusNormal"/>
        <w:jc w:val="right"/>
      </w:pPr>
      <w:r>
        <w:t>М.МИШУСТИН</w:t>
      </w:r>
    </w:p>
    <w:p w:rsidR="00A14F9F" w:rsidRDefault="00A14F9F">
      <w:pPr>
        <w:pStyle w:val="ConsPlusNormal"/>
        <w:jc w:val="right"/>
      </w:pPr>
    </w:p>
    <w:p w:rsidR="00A14F9F" w:rsidRDefault="00A14F9F">
      <w:pPr>
        <w:pStyle w:val="ConsPlusNormal"/>
        <w:jc w:val="right"/>
      </w:pPr>
    </w:p>
    <w:p w:rsidR="00A14F9F" w:rsidRDefault="00A14F9F">
      <w:pPr>
        <w:pStyle w:val="ConsPlusNormal"/>
        <w:jc w:val="right"/>
      </w:pPr>
    </w:p>
    <w:p w:rsidR="00A14F9F" w:rsidRDefault="00A14F9F">
      <w:pPr>
        <w:pStyle w:val="ConsPlusNormal"/>
        <w:jc w:val="right"/>
      </w:pPr>
    </w:p>
    <w:p w:rsidR="00A14F9F" w:rsidRDefault="00A14F9F">
      <w:pPr>
        <w:pStyle w:val="ConsPlusNormal"/>
        <w:jc w:val="right"/>
      </w:pPr>
    </w:p>
    <w:p w:rsidR="00A14F9F" w:rsidRDefault="00A14F9F">
      <w:pPr>
        <w:pStyle w:val="ConsPlusNormal"/>
        <w:jc w:val="right"/>
        <w:outlineLvl w:val="0"/>
      </w:pPr>
      <w:r>
        <w:t>Утверждены</w:t>
      </w:r>
    </w:p>
    <w:p w:rsidR="00A14F9F" w:rsidRDefault="00A14F9F">
      <w:pPr>
        <w:pStyle w:val="ConsPlusNormal"/>
        <w:jc w:val="right"/>
      </w:pPr>
      <w:r>
        <w:t>постановлением Правительства</w:t>
      </w:r>
    </w:p>
    <w:p w:rsidR="00A14F9F" w:rsidRDefault="00A14F9F">
      <w:pPr>
        <w:pStyle w:val="ConsPlusNormal"/>
        <w:jc w:val="right"/>
      </w:pPr>
      <w:r>
        <w:t>Российской Федерации</w:t>
      </w:r>
    </w:p>
    <w:p w:rsidR="00A14F9F" w:rsidRDefault="00A14F9F">
      <w:pPr>
        <w:pStyle w:val="ConsPlusNormal"/>
        <w:jc w:val="right"/>
      </w:pPr>
      <w:r>
        <w:t>от 30 декабря 2022 г. N 2556</w:t>
      </w:r>
    </w:p>
    <w:p w:rsidR="00A14F9F" w:rsidRDefault="00A14F9F">
      <w:pPr>
        <w:pStyle w:val="ConsPlusNormal"/>
        <w:ind w:firstLine="540"/>
        <w:jc w:val="both"/>
      </w:pPr>
    </w:p>
    <w:p w:rsidR="00A14F9F" w:rsidRDefault="00A14F9F">
      <w:pPr>
        <w:pStyle w:val="ConsPlusTitle"/>
        <w:jc w:val="center"/>
      </w:pPr>
      <w:bookmarkStart w:id="3" w:name="P49"/>
      <w:bookmarkEnd w:id="3"/>
      <w:r>
        <w:t>ПРАВИЛА</w:t>
      </w:r>
    </w:p>
    <w:p w:rsidR="00A14F9F" w:rsidRDefault="00A14F9F">
      <w:pPr>
        <w:pStyle w:val="ConsPlusTitle"/>
        <w:jc w:val="center"/>
      </w:pPr>
      <w:r>
        <w:t>РАЗРАБОТКИ И УТВЕРЖДЕНИЯ ДОКУМЕНТОВ ПЕРСПЕКТИВНОГО</w:t>
      </w:r>
    </w:p>
    <w:p w:rsidR="00A14F9F" w:rsidRDefault="00A14F9F">
      <w:pPr>
        <w:pStyle w:val="ConsPlusTitle"/>
        <w:jc w:val="center"/>
      </w:pPr>
      <w:r>
        <w:t>РАЗВИТИЯ ЭЛЕКТРОЭНЕРГЕТИКИ</w:t>
      </w:r>
    </w:p>
    <w:p w:rsidR="00A14F9F" w:rsidRDefault="00A14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9F" w:rsidRDefault="00A14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9F" w:rsidRDefault="00A14F9F">
            <w:pPr>
              <w:pStyle w:val="ConsPlusNormal"/>
              <w:jc w:val="center"/>
            </w:pPr>
            <w:r>
              <w:rPr>
                <w:color w:val="392C69"/>
              </w:rPr>
              <w:t>Список изменяющих документов</w:t>
            </w:r>
          </w:p>
          <w:p w:rsidR="00A14F9F" w:rsidRDefault="00A14F9F">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РФ от 27.12.2024 N 1939)</w:t>
            </w: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r>
    </w:tbl>
    <w:p w:rsidR="00A14F9F" w:rsidRDefault="00A14F9F">
      <w:pPr>
        <w:pStyle w:val="ConsPlusNormal"/>
        <w:jc w:val="center"/>
      </w:pPr>
    </w:p>
    <w:p w:rsidR="00A14F9F" w:rsidRDefault="00A14F9F">
      <w:pPr>
        <w:pStyle w:val="ConsPlusTitle"/>
        <w:jc w:val="center"/>
        <w:outlineLvl w:val="1"/>
      </w:pPr>
      <w:bookmarkStart w:id="4" w:name="P55"/>
      <w:bookmarkEnd w:id="4"/>
      <w:r>
        <w:t>I. Общие положения</w:t>
      </w:r>
    </w:p>
    <w:p w:rsidR="00A14F9F" w:rsidRDefault="00A14F9F">
      <w:pPr>
        <w:pStyle w:val="ConsPlusNormal"/>
        <w:ind w:firstLine="540"/>
        <w:jc w:val="both"/>
      </w:pPr>
    </w:p>
    <w:p w:rsidR="00A14F9F" w:rsidRDefault="00A14F9F">
      <w:pPr>
        <w:pStyle w:val="ConsPlusNormal"/>
        <w:ind w:firstLine="540"/>
        <w:jc w:val="both"/>
      </w:pPr>
      <w:r>
        <w:t>1. Настоящие Правила определяют:</w:t>
      </w:r>
    </w:p>
    <w:p w:rsidR="00A14F9F" w:rsidRDefault="00A14F9F">
      <w:pPr>
        <w:pStyle w:val="ConsPlusNormal"/>
        <w:spacing w:before="220"/>
        <w:ind w:firstLine="540"/>
        <w:jc w:val="both"/>
      </w:pPr>
      <w:r>
        <w:t>а) порядок взаимодействия системного оператора электроэнергетических систем России (далее - системный оператор),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документов и информации, учитываемых при разработке документов перспективного развития электроэнергетики (далее - исходные данные);</w:t>
      </w:r>
    </w:p>
    <w:p w:rsidR="00A14F9F" w:rsidRDefault="00A14F9F">
      <w:pPr>
        <w:pStyle w:val="ConsPlusNormal"/>
        <w:spacing w:before="220"/>
        <w:ind w:firstLine="540"/>
        <w:jc w:val="both"/>
      </w:pPr>
      <w:r>
        <w:t>б) 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w:t>
      </w:r>
    </w:p>
    <w:p w:rsidR="00A14F9F" w:rsidRDefault="00A14F9F">
      <w:pPr>
        <w:pStyle w:val="ConsPlusNormal"/>
        <w:spacing w:before="220"/>
        <w:ind w:firstLine="540"/>
        <w:jc w:val="both"/>
      </w:pPr>
      <w:r>
        <w:t>в) порядок и сроки разработки, общественного обсуждения и утверждения документов перспективного развития электроэнергетики;</w:t>
      </w:r>
    </w:p>
    <w:p w:rsidR="00A14F9F" w:rsidRDefault="00A14F9F">
      <w:pPr>
        <w:pStyle w:val="ConsPlusNormal"/>
        <w:spacing w:before="220"/>
        <w:ind w:firstLine="540"/>
        <w:jc w:val="both"/>
      </w:pPr>
      <w:r>
        <w:t>г) 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 (далее - схема и программа развития);</w:t>
      </w:r>
    </w:p>
    <w:p w:rsidR="00A14F9F" w:rsidRDefault="00A14F9F">
      <w:pPr>
        <w:pStyle w:val="ConsPlusNormal"/>
        <w:spacing w:before="220"/>
        <w:ind w:firstLine="540"/>
        <w:jc w:val="both"/>
      </w:pPr>
      <w:r>
        <w:t>д) механизмы реализации документов перспективного развития электроэнергетики и требования к отчету о результатах реализации схемы и программы развития.</w:t>
      </w:r>
    </w:p>
    <w:p w:rsidR="00A14F9F" w:rsidRDefault="00A14F9F">
      <w:pPr>
        <w:pStyle w:val="ConsPlusNormal"/>
        <w:spacing w:before="220"/>
        <w:ind w:firstLine="540"/>
        <w:jc w:val="both"/>
      </w:pPr>
      <w:r>
        <w:t>2. В соответствии с настоящими Правилами разрабатываются следующие документы перспективного развития электроэнергетики:</w:t>
      </w:r>
    </w:p>
    <w:p w:rsidR="00A14F9F" w:rsidRDefault="00A14F9F">
      <w:pPr>
        <w:pStyle w:val="ConsPlusNormal"/>
        <w:spacing w:before="220"/>
        <w:ind w:firstLine="540"/>
        <w:jc w:val="both"/>
      </w:pPr>
      <w:r>
        <w:t xml:space="preserve">а) генеральная </w:t>
      </w:r>
      <w:hyperlink r:id="rId32">
        <w:r>
          <w:rPr>
            <w:color w:val="0000FF"/>
          </w:rPr>
          <w:t>схема</w:t>
        </w:r>
      </w:hyperlink>
      <w:r>
        <w:t xml:space="preserve"> размещения объектов электроэнергетики (далее - генеральная схема);</w:t>
      </w:r>
    </w:p>
    <w:p w:rsidR="00A14F9F" w:rsidRDefault="00A14F9F">
      <w:pPr>
        <w:pStyle w:val="ConsPlusNormal"/>
        <w:spacing w:before="220"/>
        <w:ind w:firstLine="540"/>
        <w:jc w:val="both"/>
      </w:pPr>
      <w:r>
        <w:t>б) схема и программа развития.</w:t>
      </w:r>
    </w:p>
    <w:p w:rsidR="00A14F9F" w:rsidRDefault="00A14F9F">
      <w:pPr>
        <w:pStyle w:val="ConsPlusNormal"/>
        <w:spacing w:before="220"/>
        <w:ind w:firstLine="540"/>
        <w:jc w:val="both"/>
      </w:pPr>
      <w:r>
        <w:t>3. При разработке документов перспективного развития электроэнергетики обеспечиваются:</w:t>
      </w:r>
    </w:p>
    <w:p w:rsidR="00A14F9F" w:rsidRDefault="00A14F9F">
      <w:pPr>
        <w:pStyle w:val="ConsPlusNormal"/>
        <w:spacing w:before="220"/>
        <w:ind w:firstLine="540"/>
        <w:jc w:val="both"/>
      </w:pPr>
      <w:r>
        <w:t>а) единство подходов к планированию развития электроэнергетики на территории Российской Федерации - посредством соблюдения требований методических указаний по проектированию развития энергосистем,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соответственно - методические указания по проектированию развития энергосистем, уполномоченный орган);</w:t>
      </w:r>
    </w:p>
    <w:p w:rsidR="00A14F9F" w:rsidRDefault="00A14F9F">
      <w:pPr>
        <w:pStyle w:val="ConsPlusNormal"/>
        <w:spacing w:before="220"/>
        <w:ind w:firstLine="540"/>
        <w:jc w:val="both"/>
      </w:pPr>
      <w:r>
        <w:t>б) учет прогноза социально-экономического развития Российской Федерации - при прогнозировании потребления электрической энергии и мощности на перспективные периоды, на которые осуществляется разработка документов перспективного развития электроэнергетики (далее - перспективный период), и формировании рациональной структуры генерирующих мощностей;</w:t>
      </w:r>
    </w:p>
    <w:p w:rsidR="00A14F9F" w:rsidRDefault="00A14F9F">
      <w:pPr>
        <w:pStyle w:val="ConsPlusNormal"/>
        <w:spacing w:before="220"/>
        <w:ind w:firstLine="540"/>
        <w:jc w:val="both"/>
      </w:pPr>
      <w:r>
        <w:t xml:space="preserve">в) оптимизация топливно-энергетического баланса электроэнергетики с учетом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 - при разработке генеральной схемы посредством определения по критериям, определенным методическими </w:t>
      </w:r>
      <w:r>
        <w:lastRenderedPageBreak/>
        <w:t>указаниями по проектированию развития энергосистем, доли генерирующих технологий различных типов (включая технологии, обеспечивающие снижение выбросов парниковых газов) с учетом объемов органического топлива, используемого для производства электрической и централизованно отпускаемой тепловой энергии от электростанций, и его структуры по видам топлива;</w:t>
      </w:r>
    </w:p>
    <w:p w:rsidR="00A14F9F" w:rsidRDefault="00A14F9F">
      <w:pPr>
        <w:pStyle w:val="ConsPlusNormal"/>
        <w:spacing w:before="220"/>
        <w:ind w:firstLine="540"/>
        <w:jc w:val="both"/>
      </w:pPr>
      <w:r>
        <w:t>г) 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 - при разработке генеральной схемы посредством формирования перспективных балансов электрической энергии и мощности и выбора технических решений, обеспечивающих удовлетворение перспективных потребностей экономики и населения Российской Федерации в электрической энергии с учетом потребности в тепловой энергии, на основании многовариантных оптимизационных расчетов по критерию минимизации совокупных дисконтированных затрат за соответствующий перспективный период;</w:t>
      </w:r>
    </w:p>
    <w:p w:rsidR="00A14F9F" w:rsidRDefault="00A14F9F">
      <w:pPr>
        <w:pStyle w:val="ConsPlusNormal"/>
        <w:spacing w:before="220"/>
        <w:ind w:firstLine="540"/>
        <w:jc w:val="both"/>
      </w:pPr>
      <w:bookmarkStart w:id="5" w:name="P71"/>
      <w:bookmarkEnd w:id="5"/>
      <w:r>
        <w:t>д) определение технической эффективности планируемых решений по перспективному развитию электроэнергетики - при разработке документов перспективного развития электроэнергетики посредством исследования функционирования электроэнергетических систем, осуществляемого на основе математического моделирования путем проведения расчетов электроэнергетических режимов, статической устойчивости и расчетов балансовой надежности, а также определения соответствия планируемых технических решений по развитию электроэнергетических систем (далее - технические решения), направленных на обеспечение потребностей в электрической энергии и мощности в перспективный период, требованиям методических указаний по проектированию развития энергосистем и иных нормативных правовых актов в сфере электроэнергетики;</w:t>
      </w:r>
    </w:p>
    <w:p w:rsidR="00A14F9F" w:rsidRDefault="00A14F9F">
      <w:pPr>
        <w:pStyle w:val="ConsPlusNormal"/>
        <w:spacing w:before="220"/>
        <w:ind w:firstLine="540"/>
        <w:jc w:val="both"/>
      </w:pPr>
      <w:r>
        <w:t xml:space="preserve">е) определение экономической эффективности планируемых решений по перспективному развитию электроэнергетики и оценка стоимости их реализации - посредством технико-экономического анализа полученных результатов расчетов, указанных в </w:t>
      </w:r>
      <w:hyperlink w:anchor="P71">
        <w:r>
          <w:rPr>
            <w:color w:val="0000FF"/>
          </w:rPr>
          <w:t>подпункте "д"</w:t>
        </w:r>
      </w:hyperlink>
      <w:r>
        <w:t xml:space="preserve"> настоящего пункта, с проведением оценки стоимости реализации рассматриваемых технических решений и выбора предлагаемых к реализации технических решений по критерию минимальных дисконтированных затрат, выполнения оценки ценовых и тарифных последствий реализации технических решений, обоснованных при разработке документов перспективного развития электроэнергетики;</w:t>
      </w:r>
    </w:p>
    <w:p w:rsidR="00A14F9F" w:rsidRDefault="00A14F9F">
      <w:pPr>
        <w:pStyle w:val="ConsPlusNormal"/>
        <w:spacing w:before="220"/>
        <w:ind w:firstLine="540"/>
        <w:jc w:val="both"/>
      </w:pPr>
      <w:r>
        <w:t>ж) 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 - посредством рассмотрения и учета в порядке, установленном настоящими Правилами и методическими указаниями по проектированию развития энергосистем, предусмотренных утвержденными схемами теплоснабжения обоснованных предложений по строительству новых или реконструкции существующих объектов по производству электрической энергии, функционирующих в режиме комбинированной выработки электрической и тепловой энергии, для обеспечения покрытия перспективных тепловых нагрузок;</w:t>
      </w:r>
    </w:p>
    <w:p w:rsidR="00A14F9F" w:rsidRDefault="00A14F9F">
      <w:pPr>
        <w:pStyle w:val="ConsPlusNormal"/>
        <w:spacing w:before="220"/>
        <w:ind w:firstLine="540"/>
        <w:jc w:val="both"/>
      </w:pPr>
      <w:r>
        <w:t>з) 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 территориальных электроэнергетических систем, - посредством координации технических решений по строительству, реконструкции, вводу в эксплуатацию, выводу из эксплуатации объектов по производству электрической энергии и объектов электросетевого хозяйства и планируемых сроков их реализации, определения рациональной структуры генерирующих мощностей с учетом пропускной способности межсистемных связей;</w:t>
      </w:r>
    </w:p>
    <w:p w:rsidR="00A14F9F" w:rsidRDefault="00A14F9F">
      <w:pPr>
        <w:pStyle w:val="ConsPlusNormal"/>
        <w:spacing w:before="220"/>
        <w:ind w:firstLine="540"/>
        <w:jc w:val="both"/>
      </w:pPr>
      <w:r>
        <w:lastRenderedPageBreak/>
        <w:t>и) прогнозирование объема производства и потребления электрической энергии и мощности на перспективные периоды - при формировании балансов электрической энергии и мощности на соответствующие перспективные периоды с описанием структуры генерирующих мощностей и прогнозных объемов импорта (экспорта) электрической энергии и мощности;</w:t>
      </w:r>
    </w:p>
    <w:p w:rsidR="00A14F9F" w:rsidRDefault="00A14F9F">
      <w:pPr>
        <w:pStyle w:val="ConsPlusNormal"/>
        <w:spacing w:before="220"/>
        <w:ind w:firstLine="540"/>
        <w:jc w:val="both"/>
      </w:pPr>
      <w:r>
        <w:t xml:space="preserve">к) 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 посредством формирования перечня технических решений, соответствующих требованиям </w:t>
      </w:r>
      <w:hyperlink r:id="rId33">
        <w:r>
          <w:rPr>
            <w:color w:val="0000FF"/>
          </w:rPr>
          <w:t>доктрины</w:t>
        </w:r>
      </w:hyperlink>
      <w:r>
        <w:t xml:space="preserve"> энергетической безопасности Российской Федерации, </w:t>
      </w:r>
      <w:hyperlink r:id="rId34">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методических указаний по проектированию развития энергосистем и иных нормативных правовых актов Российской Федерации в области электроэнергетики, утвержденных уполномоченным органом 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A14F9F" w:rsidRDefault="00A14F9F">
      <w:pPr>
        <w:pStyle w:val="ConsPlusNormal"/>
        <w:spacing w:before="220"/>
        <w:ind w:firstLine="540"/>
        <w:jc w:val="both"/>
      </w:pPr>
      <w:r>
        <w:t>4. Разработка документов перспективного развития электроэнергетики осуществляется в соответствии с методическими указаниями по проектированию развития энергосистем с использованием перспективных расчетных моделей электроэнергетических систем, формируемых и поддерживаемых в актуальном состоянии системным оператором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утверждаемыми Правительством Российской Федерации.</w:t>
      </w:r>
    </w:p>
    <w:p w:rsidR="00A14F9F" w:rsidRDefault="00A14F9F">
      <w:pPr>
        <w:pStyle w:val="ConsPlusNormal"/>
        <w:spacing w:before="220"/>
        <w:ind w:firstLine="540"/>
        <w:jc w:val="both"/>
      </w:pPr>
      <w:r>
        <w:t>При разработке документов перспективного развития электроэнергетики проводятся расчеты электроэнергетических режимов, статической устойчивости и расчеты балансовой надежности.</w:t>
      </w:r>
    </w:p>
    <w:p w:rsidR="00A14F9F" w:rsidRDefault="00A14F9F">
      <w:pPr>
        <w:pStyle w:val="ConsPlusNormal"/>
        <w:spacing w:before="220"/>
        <w:ind w:firstLine="540"/>
        <w:jc w:val="both"/>
      </w:pPr>
      <w:r>
        <w:t xml:space="preserve">При проведении расчетов балансовой надежности используется </w:t>
      </w:r>
      <w:hyperlink r:id="rId35">
        <w:r>
          <w:rPr>
            <w:color w:val="0000FF"/>
          </w:rPr>
          <w:t>нормативный уровень</w:t>
        </w:r>
      </w:hyperlink>
      <w:r>
        <w:t xml:space="preserve"> балансовой надежности, установленный уполномоченным органом, а если уполномоченным органом такой уровень не установлен, в качестве указанного уровня принимается значение 0,996.</w:t>
      </w:r>
    </w:p>
    <w:p w:rsidR="00A14F9F" w:rsidRDefault="00A14F9F">
      <w:pPr>
        <w:pStyle w:val="ConsPlusNormal"/>
        <w:spacing w:before="220"/>
        <w:ind w:firstLine="540"/>
        <w:jc w:val="both"/>
      </w:pPr>
      <w:bookmarkStart w:id="6" w:name="P80"/>
      <w:bookmarkEnd w:id="6"/>
      <w:r>
        <w:t xml:space="preserve">5. Разработка карт-схем развития электроэнергетических систем, указанных в </w:t>
      </w:r>
      <w:hyperlink w:anchor="P155">
        <w:r>
          <w:rPr>
            <w:color w:val="0000FF"/>
          </w:rPr>
          <w:t>подпункте "л" пункта 17</w:t>
        </w:r>
      </w:hyperlink>
      <w:r>
        <w:t xml:space="preserve">, </w:t>
      </w:r>
      <w:hyperlink w:anchor="P259">
        <w:r>
          <w:rPr>
            <w:color w:val="0000FF"/>
          </w:rPr>
          <w:t>подпунктах "о"</w:t>
        </w:r>
      </w:hyperlink>
      <w:r>
        <w:t xml:space="preserve"> и </w:t>
      </w:r>
      <w:hyperlink w:anchor="P260">
        <w:r>
          <w:rPr>
            <w:color w:val="0000FF"/>
          </w:rPr>
          <w:t>"п" пункта 49</w:t>
        </w:r>
      </w:hyperlink>
      <w:r>
        <w:t xml:space="preserve"> настоящих Правил, осуществляется системным оператором в соответствии с требованиями к картам-схемам развития электроэнергетических систем, утверждаемыми уполномоченным органом.</w:t>
      </w:r>
    </w:p>
    <w:p w:rsidR="00A14F9F" w:rsidRDefault="00A14F9F">
      <w:pPr>
        <w:pStyle w:val="ConsPlusNormal"/>
        <w:spacing w:before="220"/>
        <w:ind w:firstLine="540"/>
        <w:jc w:val="both"/>
      </w:pPr>
      <w:r>
        <w:t>Требования к картам-схемам развития электроэнергетических систем содержат в том числе требования к составу карт-схем развития электроэнергетических систем, их масштабу и степени детализации, использованию при разработке карт-схем развития электроэнергетических систем картографической или иной основы, способам отображения объектов электроэнергетики на картах-схемах развития электроэнергетических систем.</w:t>
      </w:r>
    </w:p>
    <w:p w:rsidR="00A14F9F" w:rsidRDefault="00A14F9F">
      <w:pPr>
        <w:pStyle w:val="ConsPlusNormal"/>
        <w:spacing w:before="220"/>
        <w:ind w:firstLine="540"/>
        <w:jc w:val="both"/>
      </w:pPr>
      <w:r>
        <w:t>Порядок и условия доступа органов государственной власти и субъектов электроэнергетики к картам-схемам развития электроэнергетических систем устанавливаются уполномоченным органом.</w:t>
      </w:r>
    </w:p>
    <w:p w:rsidR="00A14F9F" w:rsidRDefault="00A14F9F">
      <w:pPr>
        <w:pStyle w:val="ConsPlusNormal"/>
        <w:spacing w:before="220"/>
        <w:ind w:firstLine="540"/>
        <w:jc w:val="both"/>
      </w:pPr>
      <w:bookmarkStart w:id="7" w:name="P83"/>
      <w:bookmarkEnd w:id="7"/>
      <w:r>
        <w:t xml:space="preserve">6. Системный оператор осуществляет разработку документов перспективного развития электроэнергетики на основе исходных данных, представленных федеральными органами исполнительной власти, исполнительными органами субъектов Российской Федерации, Государственной корпорацией по атомной энергии "Росатом", субъектами электроэнергетики и </w:t>
      </w:r>
      <w:r>
        <w:lastRenderedPageBreak/>
        <w:t>потребителями электрической энергии.</w:t>
      </w:r>
    </w:p>
    <w:p w:rsidR="00A14F9F" w:rsidRDefault="00A14F9F">
      <w:pPr>
        <w:pStyle w:val="ConsPlusNormal"/>
        <w:spacing w:before="220"/>
        <w:ind w:firstLine="540"/>
        <w:jc w:val="both"/>
      </w:pPr>
      <w:r>
        <w:t>Федеральные органы исполнительной власти, исполнительные органы субъектов Российской Федерации и Государственная корпорация по атомной энергии "Росатом" предоставляют системному оператору исходные данные в порядке, объеме и сроки, которые предусмотрены настоящими Правилами.</w:t>
      </w:r>
    </w:p>
    <w:p w:rsidR="00A14F9F" w:rsidRDefault="00A14F9F">
      <w:pPr>
        <w:pStyle w:val="ConsPlusNormal"/>
        <w:spacing w:before="220"/>
        <w:ind w:firstLine="540"/>
        <w:jc w:val="both"/>
      </w:pPr>
      <w:r>
        <w:t>Субъекты электроэнергетики и потребители электрической энергии предоставляют системному оператору исходные данные в порядке, предусмотренном настоящими Правилами. Предоставление субъектами электроэнергетики и потребителями электрической энергии исходных данных системному оператору осуществляется с соблюдением требований, предусмотренных правилами предоставления информации, необходимой для осуществления оперативно-диспетчерского управления в электроэнергетике, утвержденными уполномоченным органом (далее - правила предоставления информации).</w:t>
      </w:r>
    </w:p>
    <w:p w:rsidR="00A14F9F" w:rsidRDefault="00A14F9F">
      <w:pPr>
        <w:pStyle w:val="ConsPlusNormal"/>
        <w:spacing w:before="220"/>
        <w:ind w:firstLine="540"/>
        <w:jc w:val="both"/>
      </w:pPr>
      <w:bookmarkStart w:id="8" w:name="P86"/>
      <w:bookmarkEnd w:id="8"/>
      <w:r>
        <w:t xml:space="preserve">В случае использования системным оператором для сбора и обработки исходных данных сайта или специализированного раздела сайта системного оператора в информационно-телекоммуникационной сети "Интернет" (далее - сеть "Интернет"), предназначенного для размещения информации по вопросам планирования перспективного развития электроэнергетики (далее - специализированный портал), предоставление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исходных данных системному оператору осуществляется с использованием специализированного портала с соблюдением требований, предусмотренных </w:t>
      </w:r>
      <w:hyperlink w:anchor="P94">
        <w:r>
          <w:rPr>
            <w:color w:val="0000FF"/>
          </w:rPr>
          <w:t>пунктом 9</w:t>
        </w:r>
      </w:hyperlink>
      <w:r>
        <w:t xml:space="preserve"> настоящих Правил.</w:t>
      </w:r>
    </w:p>
    <w:p w:rsidR="00A14F9F" w:rsidRDefault="00A14F9F">
      <w:pPr>
        <w:pStyle w:val="ConsPlusNormal"/>
        <w:spacing w:before="220"/>
        <w:ind w:firstLine="540"/>
        <w:jc w:val="both"/>
      </w:pPr>
      <w:r>
        <w:t>Для целей разработки документов перспективного развития электроэнергетики системный оператор также вправе использовать документы и информацию, сбор которых осуществляется системным оператором в соответствии с перечнем предоставляемой субъектами электроэнергетики информации, формами и порядком ее предоставления, утвержденными уполномоченным органом.</w:t>
      </w:r>
    </w:p>
    <w:p w:rsidR="00A14F9F" w:rsidRDefault="00A14F9F">
      <w:pPr>
        <w:pStyle w:val="ConsPlusNormal"/>
        <w:spacing w:before="220"/>
        <w:ind w:firstLine="540"/>
        <w:jc w:val="both"/>
      </w:pPr>
      <w:r>
        <w:t xml:space="preserve">В случае если для разработки документов перспективного развития электроэнергетики системному оператору необходима дополнительная информация, которая содержится в государственной информационной системе топливно-энергетического комплекса и предоставление которой не предусмотрено настоящим пунктом и </w:t>
      </w:r>
      <w:hyperlink w:anchor="P157">
        <w:r>
          <w:rPr>
            <w:color w:val="0000FF"/>
          </w:rPr>
          <w:t>пунктами 19</w:t>
        </w:r>
      </w:hyperlink>
      <w:r>
        <w:t xml:space="preserve">, </w:t>
      </w:r>
      <w:hyperlink w:anchor="P159">
        <w:r>
          <w:rPr>
            <w:color w:val="0000FF"/>
          </w:rPr>
          <w:t>20</w:t>
        </w:r>
      </w:hyperlink>
      <w:r>
        <w:t xml:space="preserve">, </w:t>
      </w:r>
      <w:hyperlink w:anchor="P200">
        <w:r>
          <w:rPr>
            <w:color w:val="0000FF"/>
          </w:rPr>
          <w:t>36</w:t>
        </w:r>
      </w:hyperlink>
      <w:r>
        <w:t xml:space="preserve">, </w:t>
      </w:r>
      <w:hyperlink w:anchor="P261">
        <w:r>
          <w:rPr>
            <w:color w:val="0000FF"/>
          </w:rPr>
          <w:t>50</w:t>
        </w:r>
      </w:hyperlink>
      <w:r>
        <w:t xml:space="preserve">, </w:t>
      </w:r>
      <w:hyperlink w:anchor="P277">
        <w:r>
          <w:rPr>
            <w:color w:val="0000FF"/>
          </w:rPr>
          <w:t>54</w:t>
        </w:r>
      </w:hyperlink>
      <w:r>
        <w:t xml:space="preserve"> и </w:t>
      </w:r>
      <w:hyperlink w:anchor="P381">
        <w:r>
          <w:rPr>
            <w:color w:val="0000FF"/>
          </w:rPr>
          <w:t>76</w:t>
        </w:r>
      </w:hyperlink>
      <w:r>
        <w:t xml:space="preserve"> настоящих Правил, оператор указанной системы обеспечивает системному оператору по его запросу беспрепятственный доступ к соответствующей информации.</w:t>
      </w:r>
    </w:p>
    <w:p w:rsidR="00A14F9F" w:rsidRDefault="00A14F9F">
      <w:pPr>
        <w:pStyle w:val="ConsPlusNormal"/>
        <w:spacing w:before="220"/>
        <w:ind w:firstLine="540"/>
        <w:jc w:val="both"/>
      </w:pPr>
      <w:bookmarkStart w:id="9" w:name="P89"/>
      <w:bookmarkEnd w:id="9"/>
      <w:r>
        <w:t>7. В случае если по результатам рассмотрения исходных данных, предоставленных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(или) потребителями электрической энергии, системным оператором установлены их неполнота, некомплектность, несоблюдение формы и (или) формата предоставления исходных данных и (или) выявлено несоответствие между представленными исходными данными и иными сведениями (в том числе представленными указанными лицами), которыми системный оператор обладает в связи с осуществлением возложенных на него функций по оперативно-диспетчерскому управлению в электроэнергетике, системный оператор направляет уведомление об этом в письменной форме лицу, предоставившему исходные данные, с указанием имеющихся замечаний к исходным данным, без устранения которых использование таких исходных данных для целей разработки документов перспективного развития электроэнергетики невозможно.</w:t>
      </w:r>
    </w:p>
    <w:p w:rsidR="00A14F9F" w:rsidRDefault="00A14F9F">
      <w:pPr>
        <w:pStyle w:val="ConsPlusNormal"/>
        <w:spacing w:before="220"/>
        <w:ind w:firstLine="540"/>
        <w:jc w:val="both"/>
      </w:pPr>
      <w:r>
        <w:t xml:space="preserve">При получении от системного оператора указанного уведомления федеральный орган исполнительной власти, Государственная корпорация по атомной энергии "Росатом", исполнительный орган субъекта Российской Федерации, субъект электроэнергетики, потребитель </w:t>
      </w:r>
      <w:r>
        <w:lastRenderedPageBreak/>
        <w:t>электрической энергии вправе направить в адрес системного оператора скорректированные исходные данные в срок не более 30 дней со дня получения указанного уведомления, если иной срок не установлен настоящими Правилами. При неполучении скорректированных исходных данных в указанный срок ранее предоставленные исходные данные, в отношении которых направлено указанное уведомление, для целей разработки документов перспективного развития электроэнергетики учету не подлежат.</w:t>
      </w:r>
    </w:p>
    <w:p w:rsidR="00A14F9F" w:rsidRDefault="00A14F9F">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A14F9F" w:rsidRDefault="00A14F9F">
      <w:pPr>
        <w:pStyle w:val="ConsPlusNormal"/>
        <w:spacing w:before="220"/>
        <w:ind w:firstLine="540"/>
        <w:jc w:val="both"/>
      </w:pPr>
      <w:r>
        <w:t xml:space="preserve">Системный оператор организует и проводит общественное обсуждение документов перспективного развития электроэнергетики в порядке и сроки, установленные настоящими Правилами, с использованием своего официального сайта в сети "Интернет" или специализированного портала. В случае использования для указанных целей специализированного портала общественное обсуждение документов перспективного развития электроэнергетики проводится в электронной форме с соблюдением требований </w:t>
      </w:r>
      <w:hyperlink w:anchor="P94">
        <w:r>
          <w:rPr>
            <w:color w:val="0000FF"/>
          </w:rPr>
          <w:t>пункта 9</w:t>
        </w:r>
      </w:hyperlink>
      <w:r>
        <w:t xml:space="preserve"> настоящих Правил.</w:t>
      </w:r>
    </w:p>
    <w:p w:rsidR="00A14F9F" w:rsidRDefault="00A14F9F">
      <w:pPr>
        <w:pStyle w:val="ConsPlusNormal"/>
        <w:spacing w:before="220"/>
        <w:ind w:firstLine="540"/>
        <w:jc w:val="both"/>
      </w:pPr>
      <w:r>
        <w:t xml:space="preserve">При проведении общественного обсуждения документов перспективного развития электроэнергетики доступ заинтересованных лиц к информации и документам, размещенным в соответствии с </w:t>
      </w:r>
      <w:hyperlink w:anchor="P178">
        <w:r>
          <w:rPr>
            <w:color w:val="0000FF"/>
          </w:rPr>
          <w:t>пунктами 27</w:t>
        </w:r>
      </w:hyperlink>
      <w:r>
        <w:t xml:space="preserve">, </w:t>
      </w:r>
      <w:hyperlink w:anchor="P183">
        <w:r>
          <w:rPr>
            <w:color w:val="0000FF"/>
          </w:rPr>
          <w:t>28</w:t>
        </w:r>
      </w:hyperlink>
      <w:r>
        <w:t xml:space="preserve">, </w:t>
      </w:r>
      <w:hyperlink w:anchor="P315">
        <w:r>
          <w:rPr>
            <w:color w:val="0000FF"/>
          </w:rPr>
          <w:t>61</w:t>
        </w:r>
      </w:hyperlink>
      <w:r>
        <w:t xml:space="preserve"> и </w:t>
      </w:r>
      <w:hyperlink w:anchor="P321">
        <w:r>
          <w:rPr>
            <w:color w:val="0000FF"/>
          </w:rPr>
          <w:t>63</w:t>
        </w:r>
      </w:hyperlink>
      <w:r>
        <w:t xml:space="preserve"> настоящих Правил, для целей ознакомления с ними не должен быть обусловлен требованием регистрации указанных лиц на официальном сайте системного оператора в сети "Интернет" или специализированном портале.</w:t>
      </w:r>
    </w:p>
    <w:p w:rsidR="00A14F9F" w:rsidRDefault="00A14F9F">
      <w:pPr>
        <w:pStyle w:val="ConsPlusNormal"/>
        <w:spacing w:before="220"/>
        <w:ind w:firstLine="540"/>
        <w:jc w:val="both"/>
      </w:pPr>
      <w:bookmarkStart w:id="10" w:name="P94"/>
      <w:bookmarkEnd w:id="10"/>
      <w:r>
        <w:t xml:space="preserve">9. Информационное взаимодействие системного оператора с уполномоченным органом, иными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потребителями электрической энергии и иными лицами по вопросам разработки и утверждения документов перспективного развития электроэнергетики, предусмотренным настоящими Правилами, в том числе при сборе исходных данных, необходимых для разработки документов перспективного развития электроэнергетики, при проведении общественного обсуждения документов перспективного развития электроэнергетики, направлении в уполномоченный орган в соответствии с </w:t>
      </w:r>
      <w:hyperlink w:anchor="P170">
        <w:r>
          <w:rPr>
            <w:color w:val="0000FF"/>
          </w:rPr>
          <w:t>пунктами 25</w:t>
        </w:r>
      </w:hyperlink>
      <w:r>
        <w:t xml:space="preserve">, </w:t>
      </w:r>
      <w:hyperlink w:anchor="P172">
        <w:r>
          <w:rPr>
            <w:color w:val="0000FF"/>
          </w:rPr>
          <w:t>26</w:t>
        </w:r>
      </w:hyperlink>
      <w:r>
        <w:t xml:space="preserve">, </w:t>
      </w:r>
      <w:hyperlink w:anchor="P192">
        <w:r>
          <w:rPr>
            <w:color w:val="0000FF"/>
          </w:rPr>
          <w:t>30</w:t>
        </w:r>
      </w:hyperlink>
      <w:r>
        <w:t xml:space="preserve">, </w:t>
      </w:r>
      <w:hyperlink w:anchor="P201">
        <w:r>
          <w:rPr>
            <w:color w:val="0000FF"/>
          </w:rPr>
          <w:t>37</w:t>
        </w:r>
      </w:hyperlink>
      <w:r>
        <w:t xml:space="preserve">, </w:t>
      </w:r>
      <w:hyperlink w:anchor="P206">
        <w:r>
          <w:rPr>
            <w:color w:val="0000FF"/>
          </w:rPr>
          <w:t>40</w:t>
        </w:r>
      </w:hyperlink>
      <w:r>
        <w:t xml:space="preserve"> и </w:t>
      </w:r>
      <w:hyperlink w:anchor="P319">
        <w:r>
          <w:rPr>
            <w:color w:val="0000FF"/>
          </w:rPr>
          <w:t>62</w:t>
        </w:r>
      </w:hyperlink>
      <w:r>
        <w:t xml:space="preserve"> настоящих Правил проектов соответствующих документов перспективного развития электроэнергетики (изменений к ним) и обосновывающих материалов к ним, направлении исполнительным органам субъектов Российской Федерации в соответствии с </w:t>
      </w:r>
      <w:hyperlink w:anchor="P328">
        <w:r>
          <w:rPr>
            <w:color w:val="0000FF"/>
          </w:rPr>
          <w:t>пунктом 65</w:t>
        </w:r>
      </w:hyperlink>
      <w:r>
        <w:t xml:space="preserve"> настоящих Правил проекта схемы и программы развития и обосновывающих материалов к нему, получении от указанных органов в соответствии с </w:t>
      </w:r>
      <w:hyperlink w:anchor="P333">
        <w:r>
          <w:rPr>
            <w:color w:val="0000FF"/>
          </w:rPr>
          <w:t>пунктом 67</w:t>
        </w:r>
      </w:hyperlink>
      <w:r>
        <w:t xml:space="preserve"> настоящих Правил результатов рассмотрения проекта схемы и программы развития и направлении системным оператором документов в соответствии с </w:t>
      </w:r>
      <w:hyperlink w:anchor="P341">
        <w:r>
          <w:rPr>
            <w:color w:val="0000FF"/>
          </w:rPr>
          <w:t>пунктами 68</w:t>
        </w:r>
      </w:hyperlink>
      <w:r>
        <w:t xml:space="preserve"> и </w:t>
      </w:r>
      <w:hyperlink w:anchor="P344">
        <w:r>
          <w:rPr>
            <w:color w:val="0000FF"/>
          </w:rPr>
          <w:t>69</w:t>
        </w:r>
      </w:hyperlink>
      <w:r>
        <w:t xml:space="preserve"> настоящих Правил, а также при опубликовании утвержденных документов перспективного развития электроэнергетики и отчета о реализации схемы и программы развития может осуществляться с использованием официального сайта системного оператора в сети "Интернет" или специализированного портала.</w:t>
      </w:r>
    </w:p>
    <w:p w:rsidR="00A14F9F" w:rsidRDefault="00A14F9F">
      <w:pPr>
        <w:pStyle w:val="ConsPlusNormal"/>
        <w:spacing w:before="220"/>
        <w:ind w:firstLine="540"/>
        <w:jc w:val="both"/>
      </w:pPr>
      <w:r>
        <w:t xml:space="preserve">В случае использования для одной или нескольких из указанных целей специализированного портала технические требования и порядок доступа (подключения) указанных в </w:t>
      </w:r>
      <w:hyperlink w:anchor="P94">
        <w:r>
          <w:rPr>
            <w:color w:val="0000FF"/>
          </w:rPr>
          <w:t>абзаце первом</w:t>
        </w:r>
      </w:hyperlink>
      <w:r>
        <w:t xml:space="preserve"> настоящего пункта лиц к специализированному порталу, включая порядок регистрации, идентификации, аутентификации и авторизации пользователей в системе специализированного портала, устанавливаются системным оператором и размещаются им в открытом доступе на официальном сайте системного оператора в сети "Интернет" или специализированном портале.</w:t>
      </w:r>
    </w:p>
    <w:p w:rsidR="00A14F9F" w:rsidRDefault="00A14F9F">
      <w:pPr>
        <w:pStyle w:val="ConsPlusNormal"/>
        <w:spacing w:before="220"/>
        <w:ind w:firstLine="540"/>
        <w:jc w:val="both"/>
      </w:pPr>
      <w:r>
        <w:t>Возможность доступа (подключения) к специализированному порталу для указанных целей предоставляется на безвозмездной основе.</w:t>
      </w:r>
    </w:p>
    <w:p w:rsidR="00A14F9F" w:rsidRDefault="00A14F9F">
      <w:pPr>
        <w:pStyle w:val="ConsPlusNormal"/>
        <w:spacing w:before="220"/>
        <w:ind w:firstLine="540"/>
        <w:jc w:val="both"/>
      </w:pPr>
      <w:r>
        <w:lastRenderedPageBreak/>
        <w:t xml:space="preserve">При осуществлении взаимодействия, предусмотренного настоящим пунктом, с использованием специализированного портала системный оператор, указанные в </w:t>
      </w:r>
      <w:hyperlink w:anchor="P94">
        <w:r>
          <w:rPr>
            <w:color w:val="0000FF"/>
          </w:rPr>
          <w:t>абзаце первом</w:t>
        </w:r>
      </w:hyperlink>
      <w:r>
        <w:t xml:space="preserve"> настоящего пункта лица используют простую электронную подпись, при этом:</w:t>
      </w:r>
    </w:p>
    <w:p w:rsidR="00A14F9F" w:rsidRDefault="00A14F9F">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A14F9F" w:rsidRDefault="00A14F9F">
      <w:pPr>
        <w:pStyle w:val="ConsPlusNormal"/>
        <w:spacing w:before="220"/>
        <w:ind w:firstLine="540"/>
        <w:jc w:val="both"/>
      </w:pPr>
      <w:bookmarkStart w:id="11" w:name="P99"/>
      <w:bookmarkEnd w:id="11"/>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на основании соответствия учетных данных указанного лица в системе специализированного портала данным лица, подписывающего электронный документ;</w:t>
      </w:r>
    </w:p>
    <w:p w:rsidR="00A14F9F" w:rsidRDefault="00A14F9F">
      <w:pPr>
        <w:pStyle w:val="ConsPlusNormal"/>
        <w:spacing w:before="220"/>
        <w:ind w:firstLine="540"/>
        <w:jc w:val="both"/>
      </w:pPr>
      <w:r>
        <w:t xml:space="preserve">указанное в </w:t>
      </w:r>
      <w:hyperlink w:anchor="P99">
        <w:r>
          <w:rPr>
            <w:color w:val="0000FF"/>
          </w:rPr>
          <w:t>абзаце шестом</w:t>
        </w:r>
      </w:hyperlink>
      <w:r>
        <w:t xml:space="preserve"> настоящего пункта соответствие устанавливается по идентификатору лица, закрепленному за ним в соответствии с порядком регистрации, идентификации, аутентификации и авторизации пользователей в системе специализированного портала, установленным системным оператором.</w:t>
      </w:r>
    </w:p>
    <w:p w:rsidR="00A14F9F" w:rsidRDefault="00A14F9F">
      <w:pPr>
        <w:pStyle w:val="ConsPlusNormal"/>
        <w:spacing w:before="220"/>
        <w:ind w:firstLine="540"/>
        <w:jc w:val="both"/>
      </w:pPr>
      <w:r>
        <w:t>Системный оператор или уполномоченное им лицо, создающее ключ простой электронной подписи, и лицо, подписывающее электронный документ с использованием ключа простой электронной подписи, обязаны соблюдать его конфиденциальность.</w:t>
      </w:r>
    </w:p>
    <w:p w:rsidR="00A14F9F" w:rsidRDefault="00A14F9F">
      <w:pPr>
        <w:pStyle w:val="ConsPlusNormal"/>
        <w:spacing w:before="220"/>
        <w:ind w:firstLine="540"/>
        <w:jc w:val="both"/>
      </w:pPr>
      <w:r>
        <w:t>10.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A14F9F" w:rsidRDefault="00A14F9F">
      <w:pPr>
        <w:pStyle w:val="ConsPlusNormal"/>
        <w:spacing w:before="220"/>
        <w:ind w:firstLine="540"/>
        <w:jc w:val="both"/>
      </w:pPr>
      <w:r>
        <w:t>Днем окончания предусмотренных настоящими Правилами сроков, продолжительность которых определена как период до соответствующей календарной даты, является день, предшествующий наступлению такой даты.</w:t>
      </w:r>
    </w:p>
    <w:p w:rsidR="00A14F9F" w:rsidRDefault="00A14F9F">
      <w:pPr>
        <w:pStyle w:val="ConsPlusNormal"/>
        <w:ind w:firstLine="540"/>
        <w:jc w:val="both"/>
      </w:pPr>
    </w:p>
    <w:p w:rsidR="00A14F9F" w:rsidRDefault="00A14F9F">
      <w:pPr>
        <w:pStyle w:val="ConsPlusTitle"/>
        <w:jc w:val="center"/>
        <w:outlineLvl w:val="1"/>
      </w:pPr>
      <w:r>
        <w:t>II. Разработка и утверждение генеральной схемы</w:t>
      </w:r>
    </w:p>
    <w:p w:rsidR="00A14F9F" w:rsidRDefault="00A14F9F">
      <w:pPr>
        <w:pStyle w:val="ConsPlusNormal"/>
        <w:ind w:firstLine="540"/>
        <w:jc w:val="both"/>
      </w:pPr>
    </w:p>
    <w:p w:rsidR="00A14F9F" w:rsidRDefault="00A14F9F">
      <w:pPr>
        <w:pStyle w:val="ConsPlusNormal"/>
        <w:ind w:firstLine="540"/>
        <w:jc w:val="both"/>
      </w:pPr>
      <w:r>
        <w:t>11. Генеральная схема разрабатывается на период продолжительностью 18 календарных лет, начиная с года, следующего за годом утверждения генеральной схемы (далее - долгосрочный период).</w:t>
      </w:r>
    </w:p>
    <w:p w:rsidR="00A14F9F" w:rsidRDefault="00A14F9F">
      <w:pPr>
        <w:pStyle w:val="ConsPlusNormal"/>
        <w:spacing w:before="220"/>
        <w:ind w:firstLine="540"/>
        <w:jc w:val="both"/>
      </w:pPr>
      <w:r>
        <w:t>В соответствии с настоящими Правилами осуществляются разработка и утверждение генеральной схемы на долгосрочный период, который начинается с 1 января 2025 г., а также последующие долгосрочные периоды.</w:t>
      </w:r>
    </w:p>
    <w:p w:rsidR="00A14F9F" w:rsidRDefault="00A14F9F">
      <w:pPr>
        <w:pStyle w:val="ConsPlusNormal"/>
        <w:spacing w:before="220"/>
        <w:ind w:firstLine="540"/>
        <w:jc w:val="both"/>
      </w:pPr>
      <w:r>
        <w:t>Генеральная схема утверждается Правительством Российской Федерации каждые 6 лет не позднее 1 декабря календарного года, предшествующего долгосрочному периоду, на который разработана генеральная схема.</w:t>
      </w:r>
    </w:p>
    <w:p w:rsidR="00A14F9F" w:rsidRDefault="00A14F9F">
      <w:pPr>
        <w:pStyle w:val="ConsPlusNormal"/>
        <w:spacing w:before="220"/>
        <w:ind w:firstLine="540"/>
        <w:jc w:val="both"/>
      </w:pPr>
      <w:r>
        <w:t xml:space="preserve">Актуализация генеральной схемы осуществляется в соответствии с </w:t>
      </w:r>
      <w:hyperlink w:anchor="P195">
        <w:r>
          <w:rPr>
            <w:color w:val="0000FF"/>
          </w:rPr>
          <w:t>пунктами 33</w:t>
        </w:r>
      </w:hyperlink>
      <w:r>
        <w:t xml:space="preserve"> - </w:t>
      </w:r>
      <w:hyperlink w:anchor="P208">
        <w:r>
          <w:rPr>
            <w:color w:val="0000FF"/>
          </w:rPr>
          <w:t>42</w:t>
        </w:r>
      </w:hyperlink>
      <w:r>
        <w:t xml:space="preserve"> настоящих Правил.</w:t>
      </w:r>
    </w:p>
    <w:p w:rsidR="00A14F9F" w:rsidRDefault="00A14F9F">
      <w:pPr>
        <w:pStyle w:val="ConsPlusNormal"/>
        <w:spacing w:before="220"/>
        <w:ind w:firstLine="540"/>
        <w:jc w:val="both"/>
      </w:pPr>
      <w:r>
        <w:t xml:space="preserve">Отчет о реализации генеральной схемы разрабатывается каждые 3 года в рамках разработки генеральной схемы и в рамках ее актуализации в соответствии с </w:t>
      </w:r>
      <w:hyperlink w:anchor="P172">
        <w:r>
          <w:rPr>
            <w:color w:val="0000FF"/>
          </w:rPr>
          <w:t>пунктами 26</w:t>
        </w:r>
      </w:hyperlink>
      <w:r>
        <w:t xml:space="preserve"> и </w:t>
      </w:r>
      <w:hyperlink w:anchor="P201">
        <w:r>
          <w:rPr>
            <w:color w:val="0000FF"/>
          </w:rPr>
          <w:t>37</w:t>
        </w:r>
      </w:hyperlink>
      <w:r>
        <w:t xml:space="preserve"> настоящих Правил.</w:t>
      </w:r>
    </w:p>
    <w:p w:rsidR="00A14F9F" w:rsidRDefault="00A14F9F">
      <w:pPr>
        <w:pStyle w:val="ConsPlusNormal"/>
        <w:spacing w:before="220"/>
        <w:ind w:firstLine="540"/>
        <w:jc w:val="both"/>
      </w:pPr>
      <w:r>
        <w:t>12. Генеральная схема разрабатывается в целях:</w:t>
      </w:r>
    </w:p>
    <w:p w:rsidR="00A14F9F" w:rsidRDefault="00A14F9F">
      <w:pPr>
        <w:pStyle w:val="ConsPlusNormal"/>
        <w:spacing w:before="220"/>
        <w:ind w:firstLine="540"/>
        <w:jc w:val="both"/>
      </w:pPr>
      <w:r>
        <w:t>а) формирования рациональной структуры генерирующих мощностей и объектов электросетевого хозяйства, обеспечивающей перспективный баланс производства и потребления электрической энергии и мощности в Единой энергетической системе России (далее - ЕЭС России);</w:t>
      </w:r>
    </w:p>
    <w:p w:rsidR="00A14F9F" w:rsidRDefault="00A14F9F">
      <w:pPr>
        <w:pStyle w:val="ConsPlusNormal"/>
        <w:spacing w:before="220"/>
        <w:ind w:firstLine="540"/>
        <w:jc w:val="both"/>
      </w:pPr>
      <w:r>
        <w:lastRenderedPageBreak/>
        <w:t>б) предотвращения прогнозируемых дефицитов электрической энергии и мощности наиболее эффективными способами с учетом прогнозируемых режимов работы электроэнергетических систем и необходимости обеспечения нормативного уровня балансовой надежности с обоснованием размещения объектов электроэнергетики по критерию минимизации совокупных дисконтированных затрат на производство, передачу и распределение электрической энергии (мощности) в долгосрочном периоде;</w:t>
      </w:r>
    </w:p>
    <w:p w:rsidR="00A14F9F" w:rsidRDefault="00A14F9F">
      <w:pPr>
        <w:pStyle w:val="ConsPlusNormal"/>
        <w:spacing w:before="220"/>
        <w:ind w:firstLine="540"/>
        <w:jc w:val="both"/>
      </w:pPr>
      <w:r>
        <w:t xml:space="preserve">в) определения основных направлений размещения линий электропередачи и энергорайонов размещения подстанций, относимых к межсистемным связям и необходимых для обеспечения баланса производства и потребления электрической энергии и мощности по синхронным зонам в составе ЕЭС России (далее - синхронная зона), а также для обеспечения нормального электроэнергетического режима работы ЕЭС России (технологически изолированных территориальных электроэнергетических систем) и выдачи мощности новых электростанций, установленная генерирующая мощность которых соответствует параметрам, указанным в </w:t>
      </w:r>
      <w:hyperlink w:anchor="P122">
        <w:r>
          <w:rPr>
            <w:color w:val="0000FF"/>
          </w:rPr>
          <w:t>пункте 15</w:t>
        </w:r>
      </w:hyperlink>
      <w:r>
        <w:t xml:space="preserve"> настоящих Правил.</w:t>
      </w:r>
    </w:p>
    <w:p w:rsidR="00A14F9F" w:rsidRDefault="00A14F9F">
      <w:pPr>
        <w:pStyle w:val="ConsPlusNormal"/>
        <w:spacing w:before="220"/>
        <w:ind w:firstLine="540"/>
        <w:jc w:val="both"/>
      </w:pPr>
      <w:r>
        <w:t>13. При разработке генеральной схемы учитываются:</w:t>
      </w:r>
    </w:p>
    <w:p w:rsidR="00A14F9F" w:rsidRDefault="00A14F9F">
      <w:pPr>
        <w:pStyle w:val="ConsPlusNormal"/>
        <w:spacing w:before="220"/>
        <w:ind w:firstLine="540"/>
        <w:jc w:val="both"/>
      </w:pPr>
      <w:r>
        <w:t>а) энергетическая стратегия Российской Федерации;</w:t>
      </w:r>
    </w:p>
    <w:p w:rsidR="00A14F9F" w:rsidRDefault="00A14F9F">
      <w:pPr>
        <w:pStyle w:val="ConsPlusNormal"/>
        <w:spacing w:before="220"/>
        <w:ind w:firstLine="540"/>
        <w:jc w:val="both"/>
      </w:pPr>
      <w:r>
        <w:t>б) прогноз социально-экономического развития Российской Федерации на долгосрочный период;</w:t>
      </w:r>
    </w:p>
    <w:p w:rsidR="00A14F9F" w:rsidRDefault="00A14F9F">
      <w:pPr>
        <w:pStyle w:val="ConsPlusNormal"/>
        <w:spacing w:before="220"/>
        <w:ind w:firstLine="540"/>
        <w:jc w:val="both"/>
      </w:pPr>
      <w:r>
        <w:t>в) генеральные схемы в топливно-энергетических и транспортной отраслях, схемы и стратегии развития топливно-энергетических отраслей, стратегии развития энергомашиностроения, электротехнической промышленности, транспортной отрасли, прогноз научно-технологического развития Российской Федерации, документы стратегического планирования в сфере обеспечения национальной безопасности Российской Федерации и требования законодательства Российской Федерации в области охраны окружающей среды;</w:t>
      </w:r>
    </w:p>
    <w:p w:rsidR="00A14F9F" w:rsidRDefault="00A14F9F">
      <w:pPr>
        <w:pStyle w:val="ConsPlusNormal"/>
        <w:spacing w:before="220"/>
        <w:ind w:firstLine="540"/>
        <w:jc w:val="both"/>
      </w:pPr>
      <w:r>
        <w:t>г) иные документы и сведения, предусмотренные настоящими Правилами и методическими указаниями по проектированию развития энергосистем.</w:t>
      </w:r>
    </w:p>
    <w:p w:rsidR="00A14F9F" w:rsidRDefault="00A14F9F">
      <w:pPr>
        <w:pStyle w:val="ConsPlusNormal"/>
        <w:spacing w:before="220"/>
        <w:ind w:firstLine="540"/>
        <w:jc w:val="both"/>
      </w:pPr>
      <w:r>
        <w:t>14. Генеральная схема разрабатывается для всей территории Российской Федерации с детализацией по каждой синхронной зоне, а также по каждой технологически изолированной территориальной электроэнергетической системе.</w:t>
      </w:r>
    </w:p>
    <w:p w:rsidR="00A14F9F" w:rsidRDefault="00A14F9F">
      <w:pPr>
        <w:pStyle w:val="ConsPlusNormal"/>
        <w:spacing w:before="220"/>
        <w:ind w:firstLine="540"/>
        <w:jc w:val="both"/>
      </w:pPr>
      <w:bookmarkStart w:id="12" w:name="P122"/>
      <w:bookmarkEnd w:id="12"/>
      <w:r>
        <w:t>15. Генеральная схема содержит:</w:t>
      </w:r>
    </w:p>
    <w:p w:rsidR="00A14F9F" w:rsidRDefault="00A14F9F">
      <w:pPr>
        <w:pStyle w:val="ConsPlusNormal"/>
        <w:spacing w:before="220"/>
        <w:ind w:firstLine="540"/>
        <w:jc w:val="both"/>
      </w:pPr>
      <w:r>
        <w:t>а) долгосрочный прогноз потребления электрической энергии и мощности по ЕЭС России, синхронным зонам и технологически изолированным территориальным электроэнергетическим системам на долгосрочный период (далее - долгосрочный прогноз потребления) с разбивкой по каждому году указанного периода;</w:t>
      </w:r>
    </w:p>
    <w:p w:rsidR="00A14F9F" w:rsidRDefault="00A14F9F">
      <w:pPr>
        <w:pStyle w:val="ConsPlusNormal"/>
        <w:spacing w:before="220"/>
        <w:ind w:firstLine="540"/>
        <w:jc w:val="both"/>
      </w:pPr>
      <w:r>
        <w:t>б) балансы мощности и балансы электрической энергии по каждой синхронной зоне и каждой технологически изолированной территориальной электроэнергетической системе:</w:t>
      </w:r>
    </w:p>
    <w:p w:rsidR="00A14F9F" w:rsidRDefault="00A14F9F">
      <w:pPr>
        <w:pStyle w:val="ConsPlusNormal"/>
        <w:spacing w:before="220"/>
        <w:ind w:firstLine="540"/>
        <w:jc w:val="both"/>
      </w:pPr>
      <w:r>
        <w:t>на период, равный первым 12 годам долгосрочного периода, на который разработана генеральная схема, с указанием прогнозируемых величин отдельно для каждого календарного года, входящего в указанный период;</w:t>
      </w:r>
    </w:p>
    <w:p w:rsidR="00A14F9F" w:rsidRDefault="00A14F9F">
      <w:pPr>
        <w:pStyle w:val="ConsPlusNormal"/>
        <w:spacing w:before="220"/>
        <w:ind w:firstLine="540"/>
        <w:jc w:val="both"/>
      </w:pPr>
      <w:r>
        <w:t>на 18-й год (последний год соответствующего долгосрочного периода) - с указанием величины прогнозного потребления мощности и электрической энергии, установленной генерирующей мощности объектов по производству электрической энергии и структуры производства электрической энергии;</w:t>
      </w:r>
    </w:p>
    <w:p w:rsidR="00A14F9F" w:rsidRDefault="00A14F9F">
      <w:pPr>
        <w:pStyle w:val="ConsPlusNormal"/>
        <w:spacing w:before="220"/>
        <w:ind w:firstLine="540"/>
        <w:jc w:val="both"/>
      </w:pPr>
      <w:bookmarkStart w:id="13" w:name="P127"/>
      <w:bookmarkEnd w:id="13"/>
      <w:r>
        <w:lastRenderedPageBreak/>
        <w:t>в) перечень планируемых к строительству и вводу в эксплуатацию гидроэлектростанций и гидроаккумулирующих электрических станций, установленная генерирующая мощность которых в отношении каждой электростанции составляет 100 мегаватт и более, атомных электростанций (с указанием информации о месте расположения, количестве и типе энергоблоков) с разбивкой по каждому году долгосрочного периода;</w:t>
      </w:r>
    </w:p>
    <w:p w:rsidR="00A14F9F" w:rsidRDefault="00A14F9F">
      <w:pPr>
        <w:pStyle w:val="ConsPlusNormal"/>
        <w:spacing w:before="220"/>
        <w:ind w:firstLine="540"/>
        <w:jc w:val="both"/>
      </w:pPr>
      <w:r>
        <w:t xml:space="preserve">г) перечень планируемых к строительству и вводу в эксплуатацию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w:t>
      </w:r>
      <w:hyperlink w:anchor="P127">
        <w:r>
          <w:rPr>
            <w:color w:val="0000FF"/>
          </w:rPr>
          <w:t>подпункте "в"</w:t>
        </w:r>
      </w:hyperlink>
      <w:r>
        <w:t xml:space="preserve"> настоящего пункта), установленная генерирующая мощность которых в отношении каждого объекта по производству электрической энергии составляет 100 мегаватт и более, на период с 1-го по 12-й год долгосрочного периода с разбивкой по каждому году такого периода;</w:t>
      </w:r>
    </w:p>
    <w:p w:rsidR="00A14F9F" w:rsidRDefault="00A14F9F">
      <w:pPr>
        <w:pStyle w:val="ConsPlusNormal"/>
        <w:spacing w:before="220"/>
        <w:ind w:firstLine="540"/>
        <w:jc w:val="both"/>
      </w:pPr>
      <w:bookmarkStart w:id="14" w:name="P129"/>
      <w:bookmarkEnd w:id="14"/>
      <w:r>
        <w:t>д) перечень существующих атомных электростанций, гидроэлектростанций и гидроаккумулирующих электрических станций, в отношении которых в долгосрочном периоде планируется изменение установленной генерирующей мощности на 100 мегаватт и более в отношении каждой электростанции в течение одного календарного года, с разбивкой по каждому году долгосрочного периода;</w:t>
      </w:r>
    </w:p>
    <w:p w:rsidR="00A14F9F" w:rsidRDefault="00A14F9F">
      <w:pPr>
        <w:pStyle w:val="ConsPlusNormal"/>
        <w:spacing w:before="220"/>
        <w:ind w:firstLine="540"/>
        <w:jc w:val="both"/>
      </w:pPr>
      <w:bookmarkStart w:id="15" w:name="P130"/>
      <w:bookmarkEnd w:id="15"/>
      <w:r>
        <w:t xml:space="preserve">е) перечень существующих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w:t>
      </w:r>
      <w:hyperlink w:anchor="P129">
        <w:r>
          <w:rPr>
            <w:color w:val="0000FF"/>
          </w:rPr>
          <w:t>подпункте "д"</w:t>
        </w:r>
      </w:hyperlink>
      <w:r>
        <w:t xml:space="preserve"> настоящего пункта), в отношении которых в долгосрочном периоде планируется изменение установленной генерирующей мощности на 100 мегаватт и более в отношении каждого объекта по производству электрической энергии в течение одного календарного года, на период с 1-го по 12-й год долгосрочного периода с разбивкой по каждому году такого периода;</w:t>
      </w:r>
    </w:p>
    <w:p w:rsidR="00A14F9F" w:rsidRDefault="00A14F9F">
      <w:pPr>
        <w:pStyle w:val="ConsPlusNormal"/>
        <w:spacing w:before="220"/>
        <w:ind w:firstLine="540"/>
        <w:jc w:val="both"/>
      </w:pPr>
      <w:r>
        <w:t>ж) рациональную структуру генерирующих мощностей по синхронным зонам с разделением по видам используемых первичных 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экономики и населения Российской Федерации в электрической энергии и мощности на 18-й год (последний год долгосрочного периода);</w:t>
      </w:r>
    </w:p>
    <w:p w:rsidR="00A14F9F" w:rsidRDefault="00A14F9F">
      <w:pPr>
        <w:pStyle w:val="ConsPlusNormal"/>
        <w:spacing w:before="220"/>
        <w:ind w:firstLine="540"/>
        <w:jc w:val="both"/>
      </w:pPr>
      <w:r>
        <w:t>з) 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330 киловольт для каждой синхронной зоны или 220 киловольт для технологически изолированных территориальных электроэнергетических систем, на период с 1-го по 12-й год долгосрочного периода с разбивкой по каждому году такого периода;</w:t>
      </w:r>
    </w:p>
    <w:p w:rsidR="00A14F9F" w:rsidRDefault="00A14F9F">
      <w:pPr>
        <w:pStyle w:val="ConsPlusNormal"/>
        <w:spacing w:before="220"/>
        <w:ind w:firstLine="540"/>
        <w:jc w:val="both"/>
      </w:pPr>
      <w:r>
        <w:t xml:space="preserve">и) 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220 киловольт, обеспечивающих выдачу мощности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 на период с 1-го по 12-й год долгосрочного периода с разбивкой по каждому году такого периода;</w:t>
      </w:r>
    </w:p>
    <w:p w:rsidR="00A14F9F" w:rsidRDefault="00A14F9F">
      <w:pPr>
        <w:pStyle w:val="ConsPlusNormal"/>
        <w:spacing w:before="220"/>
        <w:ind w:firstLine="540"/>
        <w:jc w:val="both"/>
      </w:pPr>
      <w:r>
        <w:t>к) сводные показатели потребности тепловых электростанций в органическом топливе (по видам топлива) на 6-й, 12-й и 18-й годы долгосрочного периода;</w:t>
      </w:r>
    </w:p>
    <w:p w:rsidR="00A14F9F" w:rsidRDefault="00A14F9F">
      <w:pPr>
        <w:pStyle w:val="ConsPlusNormal"/>
        <w:spacing w:before="220"/>
        <w:ind w:firstLine="540"/>
        <w:jc w:val="both"/>
      </w:pPr>
      <w:r>
        <w:t>л) сводные показатели воздействия на окружающую среду существующих и планируемых к строительству (реконструкции) тепловых электростанций, функционирующих на основе использования органического топлива, на 6-й, 12-й и 18-й годы долгосрочного периода;</w:t>
      </w:r>
    </w:p>
    <w:p w:rsidR="00A14F9F" w:rsidRDefault="00A14F9F">
      <w:pPr>
        <w:pStyle w:val="ConsPlusNormal"/>
        <w:spacing w:before="220"/>
        <w:ind w:firstLine="540"/>
        <w:jc w:val="both"/>
      </w:pPr>
      <w:bookmarkStart w:id="16" w:name="P136"/>
      <w:bookmarkEnd w:id="16"/>
      <w:r>
        <w:t>м) оценку экономических последствий реализации технических решений, предусмотренных генеральной схемой, содержащую:</w:t>
      </w:r>
    </w:p>
    <w:p w:rsidR="00A14F9F" w:rsidRDefault="00A14F9F">
      <w:pPr>
        <w:pStyle w:val="ConsPlusNormal"/>
        <w:spacing w:before="220"/>
        <w:ind w:firstLine="540"/>
        <w:jc w:val="both"/>
      </w:pPr>
      <w:r>
        <w:lastRenderedPageBreak/>
        <w:t xml:space="preserve">прогнозные объемы капитальных вложений в строительство (реконструкцию)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 в целом по ЕЭС России с детализацией по типам таких объектов (по видам используемых первичных энергетических ресурсов);</w:t>
      </w:r>
    </w:p>
    <w:p w:rsidR="00A14F9F" w:rsidRDefault="00A14F9F">
      <w:pPr>
        <w:pStyle w:val="ConsPlusNormal"/>
        <w:spacing w:before="220"/>
        <w:ind w:firstLine="540"/>
        <w:jc w:val="both"/>
      </w:pPr>
      <w:r>
        <w:t xml:space="preserve">прогнозные объемы капитальных вложений в развитие объектов электросетевого хозяйства, номинальный класс напряжения которых равен или превышает 330 киловольт для синхронных зон и 220 киловольт для технологически изолированных территориальных электроэнергетических систем, а также объектов электросетевого хозяйства, номинальный класс напряжения которых равен или превышает 220 киловольт, обеспечивающих выдачу мощности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w:t>
      </w:r>
    </w:p>
    <w:p w:rsidR="00A14F9F" w:rsidRDefault="00A14F9F">
      <w:pPr>
        <w:pStyle w:val="ConsPlusNormal"/>
        <w:spacing w:before="220"/>
        <w:ind w:firstLine="540"/>
        <w:jc w:val="both"/>
      </w:pPr>
      <w:r>
        <w:t>оценку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rsidR="00A14F9F" w:rsidRDefault="00A14F9F">
      <w:pPr>
        <w:pStyle w:val="ConsPlusNormal"/>
        <w:spacing w:before="220"/>
        <w:ind w:firstLine="540"/>
        <w:jc w:val="both"/>
      </w:pPr>
      <w:r>
        <w:t>16. Генеральная схема в отношении первых 6 лет долгосрочного периода должна соответствовать прогнозным показателям и решениям, принятым в проекте схемы и программы развития, разработанных и утверждаемых на соответствующий период.</w:t>
      </w:r>
    </w:p>
    <w:p w:rsidR="00A14F9F" w:rsidRDefault="00A14F9F">
      <w:pPr>
        <w:pStyle w:val="ConsPlusNormal"/>
        <w:spacing w:before="220"/>
        <w:ind w:firstLine="540"/>
        <w:jc w:val="both"/>
      </w:pPr>
      <w:bookmarkStart w:id="17" w:name="P141"/>
      <w:bookmarkEnd w:id="17"/>
      <w:r>
        <w:t>17. Одновременно с разработкой генеральной схемы системный оператор формирует комплект материалов, обосновывающих сведения, показатели и технические решения (далее - обосновывающие материалы), предусмотренные проектом генеральной схемы, содержащих:</w:t>
      </w:r>
    </w:p>
    <w:p w:rsidR="00A14F9F" w:rsidRDefault="00A14F9F">
      <w:pPr>
        <w:pStyle w:val="ConsPlusNormal"/>
        <w:spacing w:before="220"/>
        <w:ind w:firstLine="540"/>
        <w:jc w:val="both"/>
      </w:pPr>
      <w:bookmarkStart w:id="18" w:name="P142"/>
      <w:bookmarkEnd w:id="18"/>
      <w:r>
        <w:t>а) общую характеристику ЕЭС России и технологически изолированных территориальных электроэнергетических систем, включая информацию:</w:t>
      </w:r>
    </w:p>
    <w:p w:rsidR="00A14F9F" w:rsidRDefault="00A14F9F">
      <w:pPr>
        <w:pStyle w:val="ConsPlusNormal"/>
        <w:spacing w:before="220"/>
        <w:ind w:firstLine="540"/>
        <w:jc w:val="both"/>
      </w:pPr>
      <w:r>
        <w:t>об установленной генерирующей мощности существующих объектов по производству электрической энергии, ее структуре по видам используемых первичных энергетических ресурсов, о возрастной структуре генерирующего оборудования;</w:t>
      </w:r>
    </w:p>
    <w:p w:rsidR="00A14F9F" w:rsidRDefault="00A14F9F">
      <w:pPr>
        <w:pStyle w:val="ConsPlusNormal"/>
        <w:spacing w:before="220"/>
        <w:ind w:firstLine="540"/>
        <w:jc w:val="both"/>
      </w:pPr>
      <w:r>
        <w:t>об объемах производства и потребления электрической энергии и мощности за период продолжительностью 5 календарных лет, предшествующих году формирования обосновывающих материалов (далее - ретроспективный период);</w:t>
      </w:r>
    </w:p>
    <w:p w:rsidR="00A14F9F" w:rsidRDefault="00A14F9F">
      <w:pPr>
        <w:pStyle w:val="ConsPlusNormal"/>
        <w:spacing w:before="220"/>
        <w:ind w:firstLine="540"/>
        <w:jc w:val="both"/>
      </w:pPr>
      <w:r>
        <w:t>о протяженности электрических сетей напряжением 330 - 750 киловольт и суммарной трансформаторной мощности подстанций с высшим классом напряжения 330 - 750 киловольт;</w:t>
      </w:r>
    </w:p>
    <w:p w:rsidR="00A14F9F" w:rsidRDefault="00A14F9F">
      <w:pPr>
        <w:pStyle w:val="ConsPlusNormal"/>
        <w:spacing w:before="220"/>
        <w:ind w:firstLine="540"/>
        <w:jc w:val="both"/>
      </w:pPr>
      <w:r>
        <w:t>б) 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электрической энергии и мощности, и наиболее крупных инвестиционных проектов;</w:t>
      </w:r>
    </w:p>
    <w:p w:rsidR="00A14F9F" w:rsidRDefault="00A14F9F">
      <w:pPr>
        <w:pStyle w:val="ConsPlusNormal"/>
        <w:spacing w:before="220"/>
        <w:ind w:firstLine="540"/>
        <w:jc w:val="both"/>
      </w:pPr>
      <w:r>
        <w:t>в) 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период с 1-го по 12-й год долгосрочного периода с разбивкой по каждому году такого периода, а также на 18-й год долгосрочного периода;</w:t>
      </w:r>
    </w:p>
    <w:p w:rsidR="00A14F9F" w:rsidRDefault="00A14F9F">
      <w:pPr>
        <w:pStyle w:val="ConsPlusNormal"/>
        <w:spacing w:before="220"/>
        <w:ind w:firstLine="540"/>
        <w:jc w:val="both"/>
      </w:pPr>
      <w:bookmarkStart w:id="19" w:name="P148"/>
      <w:bookmarkEnd w:id="19"/>
      <w:r>
        <w:t>г) рациональную структуру генерирующих мощностей по синхронным зонам с разделением по видам используемых первичных 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экономики и населения Российской Федерации в электрической энергии и мощности на период с 7-го по 12-й год долгосрочного периода с разбивкой по каждому году такого периода;</w:t>
      </w:r>
    </w:p>
    <w:p w:rsidR="00A14F9F" w:rsidRDefault="00A14F9F">
      <w:pPr>
        <w:pStyle w:val="ConsPlusNormal"/>
        <w:spacing w:before="220"/>
        <w:ind w:firstLine="540"/>
        <w:jc w:val="both"/>
      </w:pPr>
      <w:r>
        <w:t xml:space="preserve">д) результаты расчетов балансовой надежности ЕЭС России на период с 1-го по 12-й год </w:t>
      </w:r>
      <w:r>
        <w:lastRenderedPageBreak/>
        <w:t>долгосрочного периода с разбивкой по каждому году такого периода и на 18-й год долгосрочного периода;</w:t>
      </w:r>
    </w:p>
    <w:p w:rsidR="00A14F9F" w:rsidRDefault="00A14F9F">
      <w:pPr>
        <w:pStyle w:val="ConsPlusNormal"/>
        <w:spacing w:before="220"/>
        <w:ind w:firstLine="540"/>
        <w:jc w:val="both"/>
      </w:pPr>
      <w:r>
        <w:t>е) результаты расчетов электроэнергетических режимов и статической устойчивости и технико-экономическое обоснование размещения отдельных объектов электроэнергетики в случаях, если такое обоснование требуется в соответствии с методическими указаниями по проектированию развития энергосистем;</w:t>
      </w:r>
    </w:p>
    <w:p w:rsidR="00A14F9F" w:rsidRDefault="00A14F9F">
      <w:pPr>
        <w:pStyle w:val="ConsPlusNormal"/>
        <w:spacing w:before="220"/>
        <w:ind w:firstLine="540"/>
        <w:jc w:val="both"/>
      </w:pPr>
      <w:r>
        <w:t>ж) результаты расчета прогнозной потребности тепловых электростанций в органическом топливе на 6-й, 12-й и 18-й годы долгосрочного периода;</w:t>
      </w:r>
    </w:p>
    <w:p w:rsidR="00A14F9F" w:rsidRDefault="00A14F9F">
      <w:pPr>
        <w:pStyle w:val="ConsPlusNormal"/>
        <w:spacing w:before="220"/>
        <w:ind w:firstLine="540"/>
        <w:jc w:val="both"/>
      </w:pPr>
      <w:r>
        <w:t>з) результаты расчетов по оценке воздействия развития существующих и планируемых к строительству (реконструкции) тепловых электростанций на окружающую среду на 6-й, 12-й и 18-й годы долгосрочного периода;</w:t>
      </w:r>
    </w:p>
    <w:p w:rsidR="00A14F9F" w:rsidRDefault="00A14F9F">
      <w:pPr>
        <w:pStyle w:val="ConsPlusNormal"/>
        <w:spacing w:before="220"/>
        <w:ind w:firstLine="540"/>
        <w:jc w:val="both"/>
      </w:pPr>
      <w:bookmarkStart w:id="20" w:name="P153"/>
      <w:bookmarkEnd w:id="20"/>
      <w:r>
        <w:t>и) оценку прогнозных объемов капитальных вложений, необходимых для реализации технических решений по развитию генерирующих мощностей (с разделением по видам используемых первичных энергетических ресурсов) и строительству (реконструкции) объектов электросетевого хозяйства, состав и параметры которых соответствуют структуре генерирующих мощностей и объектов электросетевого хозяйства, определенных проектом генеральной схемы, в целом по ЕЭС России по каждому 6-летнему интервалу в пределах долгосрочного периода;</w:t>
      </w:r>
    </w:p>
    <w:p w:rsidR="00A14F9F" w:rsidRDefault="00A14F9F">
      <w:pPr>
        <w:pStyle w:val="ConsPlusNormal"/>
        <w:spacing w:before="220"/>
        <w:ind w:firstLine="540"/>
        <w:jc w:val="both"/>
      </w:pPr>
      <w:bookmarkStart w:id="21" w:name="P154"/>
      <w:bookmarkEnd w:id="21"/>
      <w:r>
        <w:t>к) результаты расчетов по оценке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rsidR="00A14F9F" w:rsidRDefault="00A14F9F">
      <w:pPr>
        <w:pStyle w:val="ConsPlusNormal"/>
        <w:spacing w:before="220"/>
        <w:ind w:firstLine="540"/>
        <w:jc w:val="both"/>
      </w:pPr>
      <w:bookmarkStart w:id="22" w:name="P155"/>
      <w:bookmarkEnd w:id="22"/>
      <w:r>
        <w:t>л) карты-схемы развития ЕЭС России и технологически изолированных территориальных электроэнергетических систем с указанием объектов электроэнергетики, состав и параметры которых соответствуют структуре генерирующих мощностей и объектов электросетевого хозяйства, определенных проектом генеральной схемы на 6-й, 12-й и 18-й годы долгосрочного периода.</w:t>
      </w:r>
    </w:p>
    <w:p w:rsidR="00A14F9F" w:rsidRDefault="00A14F9F">
      <w:pPr>
        <w:pStyle w:val="ConsPlusNormal"/>
        <w:spacing w:before="220"/>
        <w:ind w:firstLine="540"/>
        <w:jc w:val="both"/>
      </w:pPr>
      <w:r>
        <w:t xml:space="preserve">18. Разработка генеральной схемы осуществляется на основе исходных данных, предоставляемых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в соответствии с </w:t>
      </w:r>
      <w:hyperlink w:anchor="P80">
        <w:r>
          <w:rPr>
            <w:color w:val="0000FF"/>
          </w:rPr>
          <w:t>пунктами 5</w:t>
        </w:r>
      </w:hyperlink>
      <w:r>
        <w:t xml:space="preserve"> - </w:t>
      </w:r>
      <w:hyperlink w:anchor="P89">
        <w:r>
          <w:rPr>
            <w:color w:val="0000FF"/>
          </w:rPr>
          <w:t>7</w:t>
        </w:r>
      </w:hyperlink>
      <w:r>
        <w:t xml:space="preserve"> и </w:t>
      </w:r>
      <w:hyperlink w:anchor="P157">
        <w:r>
          <w:rPr>
            <w:color w:val="0000FF"/>
          </w:rPr>
          <w:t>19</w:t>
        </w:r>
      </w:hyperlink>
      <w:r>
        <w:t xml:space="preserve"> - </w:t>
      </w:r>
      <w:hyperlink w:anchor="P162">
        <w:r>
          <w:rPr>
            <w:color w:val="0000FF"/>
          </w:rPr>
          <w:t>21</w:t>
        </w:r>
      </w:hyperlink>
      <w:r>
        <w:t xml:space="preserve"> настоящих Правил.</w:t>
      </w:r>
    </w:p>
    <w:p w:rsidR="00A14F9F" w:rsidRDefault="00A14F9F">
      <w:pPr>
        <w:pStyle w:val="ConsPlusNormal"/>
        <w:spacing w:before="220"/>
        <w:ind w:firstLine="540"/>
        <w:jc w:val="both"/>
      </w:pPr>
      <w:bookmarkStart w:id="23" w:name="P157"/>
      <w:bookmarkEnd w:id="23"/>
      <w:r>
        <w:t>19. Федеральная служба государственной статистики ежегодно, до 1 июня, обеспечивает предоставление системному оператору официальной статистической информации о передаче, распределении и потреблении электрической энергии по субъектам Российской Федерации с разделением по видам экономической деятельности за предшествующий календарный год.</w:t>
      </w:r>
    </w:p>
    <w:p w:rsidR="00A14F9F" w:rsidRDefault="00A14F9F">
      <w:pPr>
        <w:pStyle w:val="ConsPlusNormal"/>
        <w:spacing w:before="220"/>
        <w:ind w:firstLine="540"/>
        <w:jc w:val="both"/>
      </w:pPr>
      <w:r>
        <w:t>Государственная корпорация по атомной энергии "Росатом" 1 раз в 6 лет, начиная с 2023 года, до 1 сентября, а также 1 раз в 6 лет, начиная с 2027 года, до 10 февраля, предоставляет системному оператору сведения о динамике изменения установленной генерирующей мощности атомных электростанций в долгосрочный период, на который разрабатывается (актуализируется) генеральная схема, в том числе о планах по вводу в эксплуатацию и выводу из эксплуатации энергоблоков атомных электростанций.</w:t>
      </w:r>
    </w:p>
    <w:p w:rsidR="00A14F9F" w:rsidRDefault="00A14F9F">
      <w:pPr>
        <w:pStyle w:val="ConsPlusNormal"/>
        <w:spacing w:before="220"/>
        <w:ind w:firstLine="540"/>
        <w:jc w:val="both"/>
      </w:pPr>
      <w:bookmarkStart w:id="24" w:name="P159"/>
      <w:bookmarkEnd w:id="24"/>
      <w:r>
        <w:t>20. Исполнительные органы субъектов Российской Федерации предоставляют системному оператору:</w:t>
      </w:r>
    </w:p>
    <w:p w:rsidR="00A14F9F" w:rsidRDefault="00A14F9F">
      <w:pPr>
        <w:pStyle w:val="ConsPlusNormal"/>
        <w:spacing w:before="220"/>
        <w:ind w:firstLine="540"/>
        <w:jc w:val="both"/>
      </w:pPr>
      <w:r>
        <w:t xml:space="preserve">а) 1 раз в 3 года, начиная с 2023 года, до 1 марта 1-го года соответствующего 3-летнего периода начиная с 2023 года, сведения о реализуемых и планируемых к реализации на территории субъекта Российской Федерации в течение долгосрочного периода инвестиционных </w:t>
      </w:r>
      <w:r>
        <w:lastRenderedPageBreak/>
        <w:t xml:space="preserve">проектах, в том числе о создании новых производств (за исключением строительства объектов электроэнергетики), расширении, реконструкции, модернизации, консервации или выводе из эксплуатации производственных мощностей на действующих предприятиях потребителей электрической энергии, в отношении инвестиционных проектов потребителей электрической энергии, предполагающих технологическое присоединение к электрическим сетям энергопринимающих устройств, для которых в соответствии с критериями, установленными </w:t>
      </w:r>
      <w:hyperlink r:id="rId3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требуется разработка схемы внешнего электроснабжения энергопринимающих устройств;</w:t>
      </w:r>
    </w:p>
    <w:p w:rsidR="00A14F9F" w:rsidRDefault="00A14F9F">
      <w:pPr>
        <w:pStyle w:val="ConsPlusNormal"/>
        <w:spacing w:before="220"/>
        <w:ind w:firstLine="540"/>
        <w:jc w:val="both"/>
      </w:pPr>
      <w:r>
        <w:t>б) ежегодно, до 1 июня,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реестр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bookmarkStart w:id="25" w:name="P162"/>
      <w:bookmarkEnd w:id="25"/>
      <w:r>
        <w:t xml:space="preserve">21. Предоставление исполнительными органами субъектов Российской Федерации системному оператору исходных данных, указанных в </w:t>
      </w:r>
      <w:hyperlink w:anchor="P159">
        <w:r>
          <w:rPr>
            <w:color w:val="0000FF"/>
          </w:rPr>
          <w:t>пункте 20</w:t>
        </w:r>
      </w:hyperlink>
      <w:r>
        <w:t xml:space="preserve"> настоящих Правил, осуществляется с соблюдением форм и форматов предоставления исходных данных, учитываемых при разработке документов перспективного развития электроэнергетики, утвержденных уполномоченным органом.</w:t>
      </w:r>
    </w:p>
    <w:p w:rsidR="00A14F9F" w:rsidRDefault="00A14F9F">
      <w:pPr>
        <w:pStyle w:val="ConsPlusNormal"/>
        <w:spacing w:before="220"/>
        <w:ind w:firstLine="540"/>
        <w:jc w:val="both"/>
      </w:pPr>
      <w:r>
        <w:t xml:space="preserve">Исходные данные предоставляются исполнительными органами субъектов Российской Федерации в электронном виде по адресу электронной почты системного оператора, указанному на официальном сайте системного оператора в сети "Интернет", с использованием усиленной квалифицированной электронной подписи и (или) посредством почтового отправления по адресу системного оператора на электронном носителе с сопроводительным письмом за подписью уполномоченного должностного лица. В случае, указанном в </w:t>
      </w:r>
      <w:hyperlink w:anchor="P86">
        <w:r>
          <w:rPr>
            <w:color w:val="0000FF"/>
          </w:rPr>
          <w:t>абзаце четвертом пункта 6</w:t>
        </w:r>
      </w:hyperlink>
      <w:r>
        <w:t xml:space="preserve"> настоящих Правил, предоставление исходных данных осуществляется с использованием специализированного портала.</w:t>
      </w:r>
    </w:p>
    <w:p w:rsidR="00A14F9F" w:rsidRDefault="00A14F9F">
      <w:pPr>
        <w:pStyle w:val="ConsPlusNormal"/>
        <w:spacing w:before="220"/>
        <w:ind w:firstLine="540"/>
        <w:jc w:val="both"/>
      </w:pPr>
      <w:r>
        <w:t>22. Системный оператор до 1 мая года, предшествующего году утверждения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технико-экономического обоснования и оценке ценовых и тарифных последствий реализации технических решений. Уполномоченный орган до 1 июня года, предшествующего году утверждения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разработке генеральной схемы.</w:t>
      </w:r>
    </w:p>
    <w:p w:rsidR="00A14F9F" w:rsidRDefault="00A14F9F">
      <w:pPr>
        <w:pStyle w:val="ConsPlusNormal"/>
        <w:spacing w:before="220"/>
        <w:ind w:firstLine="540"/>
        <w:jc w:val="both"/>
      </w:pPr>
      <w:r>
        <w:t xml:space="preserve">23. Системный оператор до 1 ноября года, предшествующего году утверждения генеральной схемы, в соответствии с методическими указаниями по разработке прогноза потребления </w:t>
      </w:r>
      <w:r>
        <w:lastRenderedPageBreak/>
        <w:t>электрической энергии и мощности на долгосрочный период, утверждаемыми уполномоченным органом, разрабатывает и направляет в уполномоченный орган проект долгосрочного прогноза потребления.</w:t>
      </w:r>
    </w:p>
    <w:p w:rsidR="00A14F9F" w:rsidRDefault="00A14F9F">
      <w:pPr>
        <w:pStyle w:val="ConsPlusNormal"/>
        <w:spacing w:before="220"/>
        <w:ind w:firstLine="540"/>
        <w:jc w:val="both"/>
      </w:pPr>
      <w:bookmarkStart w:id="26" w:name="P166"/>
      <w:bookmarkEnd w:id="26"/>
      <w:r>
        <w:t xml:space="preserve">24. Уполномоченный орган не позднее 1 декабря года, предшествующего году утверждения генеральной схемы, направляет проект долгосрочного прогноза потребления на рассмотрение Правительственной комиссии по вопросам развития электроэнергетики, образованной в соответствии с </w:t>
      </w:r>
      <w:hyperlink r:id="rId37">
        <w:r>
          <w:rPr>
            <w:color w:val="0000FF"/>
          </w:rPr>
          <w:t>постановлением</w:t>
        </w:r>
      </w:hyperlink>
      <w:r>
        <w:t xml:space="preserve"> Правительства Российской Федерации от 29 сентября 2008 г. N 726 "О Правительственной комиссии по вопросам развития электроэнергетики" (далее - Комиссия).</w:t>
      </w:r>
    </w:p>
    <w:p w:rsidR="00A14F9F" w:rsidRDefault="00A14F9F">
      <w:pPr>
        <w:pStyle w:val="ConsPlusNormal"/>
        <w:spacing w:before="220"/>
        <w:ind w:firstLine="540"/>
        <w:jc w:val="both"/>
      </w:pPr>
      <w:bookmarkStart w:id="27" w:name="P167"/>
      <w:bookmarkEnd w:id="27"/>
      <w:r>
        <w:t>По результатам рассмотрения проекта долгосрочного прогноза потребления Комиссия принимает решение об одобрении указанного проекта в части показателей на период с 7-го по 18-й год долгосрочного периода, на который он разработан, либо о направлении предложений по доработке проекта долгосрочного прогноза потребления. Решение Комиссии, принятое по результатам рассмотрения проекта долгосрочного прогноза потребления, направляется в уполномоченный орган и системному оператору в течение 3 рабочих дней со дня его принятия.</w:t>
      </w:r>
    </w:p>
    <w:p w:rsidR="00A14F9F" w:rsidRDefault="00A14F9F">
      <w:pPr>
        <w:pStyle w:val="ConsPlusNormal"/>
        <w:spacing w:before="220"/>
        <w:ind w:firstLine="540"/>
        <w:jc w:val="both"/>
      </w:pPr>
      <w:bookmarkStart w:id="28" w:name="P168"/>
      <w:bookmarkEnd w:id="28"/>
      <w:r>
        <w:t xml:space="preserve">При получении от Комиссии предложений по доработке проекта долгосрочного прогноза потребления системный оператор дорабатывает его и направляет проект долгосрочного прогноза потребления в уполномоченный орган в целях повторного вынесения на рассмотрение Комиссии. По результатам рассмотрения доработанного проекта долгосрочного прогноза потребления Комиссия принимает и направляет в уполномоченный орган и системному оператору решение в соответствии с </w:t>
      </w:r>
      <w:hyperlink w:anchor="P167">
        <w:r>
          <w:rPr>
            <w:color w:val="0000FF"/>
          </w:rPr>
          <w:t>абзацем вторым</w:t>
        </w:r>
      </w:hyperlink>
      <w:r>
        <w:t xml:space="preserve"> настоящего пункта.</w:t>
      </w:r>
    </w:p>
    <w:p w:rsidR="00A14F9F" w:rsidRDefault="00A14F9F">
      <w:pPr>
        <w:pStyle w:val="ConsPlusNormal"/>
        <w:spacing w:before="220"/>
        <w:ind w:firstLine="540"/>
        <w:jc w:val="both"/>
      </w:pPr>
      <w:r>
        <w:t xml:space="preserve">При неполучении от Комиссии до 1 февраля года утверждения генеральной схемы решения об одобрении проекта долгосрочного прогноза потребления разработка генеральной схемы осуществляется на основе долгосрочного прогноза потребления, представленного на рассмотрение Комиссии в соответствии с </w:t>
      </w:r>
      <w:hyperlink w:anchor="P166">
        <w:r>
          <w:rPr>
            <w:color w:val="0000FF"/>
          </w:rPr>
          <w:t>абзацем первым</w:t>
        </w:r>
      </w:hyperlink>
      <w:r>
        <w:t xml:space="preserve"> или </w:t>
      </w:r>
      <w:hyperlink w:anchor="P168">
        <w:r>
          <w:rPr>
            <w:color w:val="0000FF"/>
          </w:rPr>
          <w:t>третьим</w:t>
        </w:r>
      </w:hyperlink>
      <w:r>
        <w:t xml:space="preserve"> настоящего пункта.</w:t>
      </w:r>
    </w:p>
    <w:p w:rsidR="00A14F9F" w:rsidRDefault="00A14F9F">
      <w:pPr>
        <w:pStyle w:val="ConsPlusNormal"/>
        <w:spacing w:before="220"/>
        <w:ind w:firstLine="540"/>
        <w:jc w:val="both"/>
      </w:pPr>
      <w:bookmarkStart w:id="29" w:name="P170"/>
      <w:bookmarkEnd w:id="29"/>
      <w:r>
        <w:t xml:space="preserve">25. Системный оператор разрабатывает и до 1 августа года утверждения генеральной схемы направляет в уполномоченный орган проект генеральной схемы с приложением комплекта обосновывающих материалов к нему, указанного в </w:t>
      </w:r>
      <w:hyperlink w:anchor="P141">
        <w:r>
          <w:rPr>
            <w:color w:val="0000FF"/>
          </w:rPr>
          <w:t>пункте 17</w:t>
        </w:r>
      </w:hyperlink>
      <w:r>
        <w:t xml:space="preserve"> настоящих Правил.</w:t>
      </w:r>
    </w:p>
    <w:p w:rsidR="00A14F9F" w:rsidRDefault="00A14F9F">
      <w:pPr>
        <w:pStyle w:val="ConsPlusNormal"/>
        <w:spacing w:before="220"/>
        <w:ind w:firstLine="540"/>
        <w:jc w:val="both"/>
      </w:pPr>
      <w:r>
        <w:t xml:space="preserve">Долгосрочный прогноз потребления, включаемый в проект генеральной схемы, в части первых 6 лет долгосрочного периода, на который он разработан, должен соответствовать среднесрочному прогнозу потребления электрической энергии и мощности, одобренному уполномоченным органом в соответствии с </w:t>
      </w:r>
      <w:hyperlink w:anchor="P282">
        <w:r>
          <w:rPr>
            <w:color w:val="0000FF"/>
          </w:rPr>
          <w:t>пунктом 56</w:t>
        </w:r>
      </w:hyperlink>
      <w:r>
        <w:t xml:space="preserve"> настоящих Правил при разработке схемы и программы развития на соответствующий период, за исключением случаев актуализации генеральной схемы.</w:t>
      </w:r>
    </w:p>
    <w:p w:rsidR="00A14F9F" w:rsidRDefault="00A14F9F">
      <w:pPr>
        <w:pStyle w:val="ConsPlusNormal"/>
        <w:spacing w:before="220"/>
        <w:ind w:firstLine="540"/>
        <w:jc w:val="both"/>
      </w:pPr>
      <w:bookmarkStart w:id="30" w:name="P172"/>
      <w:bookmarkEnd w:id="30"/>
      <w:r>
        <w:t xml:space="preserve">26. Одновременно с направлением в уполномоченный орган проекта генеральной схемы в соответствии с </w:t>
      </w:r>
      <w:hyperlink w:anchor="P170">
        <w:r>
          <w:rPr>
            <w:color w:val="0000FF"/>
          </w:rPr>
          <w:t>пунктом 25</w:t>
        </w:r>
      </w:hyperlink>
      <w:r>
        <w:t xml:space="preserve"> настоящих Правил системный оператор представляет в уполномоченный орган проект сформированного им отчета о реализации генеральной схемы, утвержденной на предшествующий долгосрочный период.</w:t>
      </w:r>
    </w:p>
    <w:p w:rsidR="00A14F9F" w:rsidRDefault="00A14F9F">
      <w:pPr>
        <w:pStyle w:val="ConsPlusNormal"/>
        <w:spacing w:before="220"/>
        <w:ind w:firstLine="540"/>
        <w:jc w:val="both"/>
      </w:pPr>
      <w:r>
        <w:t>Отчет о реализации генеральной схемы содержит:</w:t>
      </w:r>
    </w:p>
    <w:p w:rsidR="00A14F9F" w:rsidRDefault="00A14F9F">
      <w:pPr>
        <w:pStyle w:val="ConsPlusNormal"/>
        <w:spacing w:before="220"/>
        <w:ind w:firstLine="540"/>
        <w:jc w:val="both"/>
      </w:pPr>
      <w:r>
        <w:t>анализ фактических показателей годового потребления электрической энергии и максимального потребления мощности в ЕЭС России и технологически изолированных территориальных электроэнергетических системах за 3 года, предшествующих году формирования отчета о реализации генеральной схемы, с указанием выявленных факторов и основных причин отклонений фактических показателей от их прогнозных значений, предусмотренных в утвержденной генеральной схеме;</w:t>
      </w:r>
    </w:p>
    <w:p w:rsidR="00A14F9F" w:rsidRDefault="00A14F9F">
      <w:pPr>
        <w:pStyle w:val="ConsPlusNormal"/>
        <w:spacing w:before="220"/>
        <w:ind w:firstLine="540"/>
        <w:jc w:val="both"/>
      </w:pPr>
      <w:r>
        <w:t xml:space="preserve">информацию о запланированных в утвержденной генеральной схеме и фактически реализованных объемах ввода в эксплуатацию и вывода из эксплуатации генерирующих </w:t>
      </w:r>
      <w:r>
        <w:lastRenderedPageBreak/>
        <w:t>мощностей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rsidR="00A14F9F" w:rsidRDefault="00A14F9F">
      <w:pPr>
        <w:pStyle w:val="ConsPlusNormal"/>
        <w:spacing w:before="220"/>
        <w:ind w:firstLine="540"/>
        <w:jc w:val="both"/>
      </w:pPr>
      <w:r>
        <w:t>информацию о запланированной в утвержденной генеральной схеме и фактической структуре установленной генерирующей мощности объектов по производству электрической энергии (по видам используемых первичных энергетических ресурсов) по ЕЭС России по состоянию на 1 января года формирования отчета о реализации генеральной схемы с описанием выявленных отклонений;</w:t>
      </w:r>
    </w:p>
    <w:p w:rsidR="00A14F9F" w:rsidRDefault="00A14F9F">
      <w:pPr>
        <w:pStyle w:val="ConsPlusNormal"/>
        <w:spacing w:before="220"/>
        <w:ind w:firstLine="540"/>
        <w:jc w:val="both"/>
      </w:pPr>
      <w:r>
        <w:t>информацию о запланированных в утвержденной генеральной схеме и фактически реализованных мероприятиях по развитию электрических сетей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rsidR="00A14F9F" w:rsidRDefault="00A14F9F">
      <w:pPr>
        <w:pStyle w:val="ConsPlusNormal"/>
        <w:spacing w:before="220"/>
        <w:ind w:firstLine="540"/>
        <w:jc w:val="both"/>
      </w:pPr>
      <w:bookmarkStart w:id="31" w:name="P178"/>
      <w:bookmarkEnd w:id="31"/>
      <w:r>
        <w:t>27. Для проведения общественного обсуждения генеральной схемы системный оператор не позднее 20 августа года утверждения генеральной схемы размещает в открытом доступе на официальном сайте системного оператора в сети "Интернет" или специализированном портале:</w:t>
      </w:r>
    </w:p>
    <w:p w:rsidR="00A14F9F" w:rsidRDefault="00A14F9F">
      <w:pPr>
        <w:pStyle w:val="ConsPlusNormal"/>
        <w:spacing w:before="220"/>
        <w:ind w:firstLine="540"/>
        <w:jc w:val="both"/>
      </w:pPr>
      <w:r>
        <w:t>проект генеральной схемы;</w:t>
      </w:r>
    </w:p>
    <w:p w:rsidR="00A14F9F" w:rsidRDefault="00A14F9F">
      <w:pPr>
        <w:pStyle w:val="ConsPlusNormal"/>
        <w:spacing w:before="220"/>
        <w:ind w:firstLine="540"/>
        <w:jc w:val="both"/>
      </w:pPr>
      <w:r>
        <w:t>уведомление о размещении проекта генеральной схемы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и информации о способе (способах) представления замечаний и предложений.</w:t>
      </w:r>
    </w:p>
    <w:p w:rsidR="00A14F9F" w:rsidRDefault="00A14F9F">
      <w:pPr>
        <w:pStyle w:val="ConsPlusNormal"/>
        <w:spacing w:before="220"/>
        <w:ind w:firstLine="540"/>
        <w:jc w:val="both"/>
      </w:pPr>
      <w:r>
        <w:t>О размещении проекта генеральной схемы для проведения общественного обсуждения системный оператор в письменной форме уведомляет уполномоченный орган не позднее 2-го рабочего дня со дня такого размещения.</w:t>
      </w:r>
    </w:p>
    <w:p w:rsidR="00A14F9F" w:rsidRDefault="00A14F9F">
      <w:pPr>
        <w:pStyle w:val="ConsPlusNormal"/>
        <w:spacing w:before="220"/>
        <w:ind w:firstLine="540"/>
        <w:jc w:val="both"/>
      </w:pPr>
      <w:r>
        <w:t xml:space="preserve">Системный оператор не позднее 20 августа года утверждения генеральной схемы также направляет раздел проекта генеральной схемы, содержащий информацию, указанную в </w:t>
      </w:r>
      <w:hyperlink w:anchor="P136">
        <w:r>
          <w:rPr>
            <w:color w:val="0000FF"/>
          </w:rPr>
          <w:t>подпункте "м" пункта 15</w:t>
        </w:r>
      </w:hyperlink>
      <w:r>
        <w:t xml:space="preserve"> настоящих Правил, и обосновывающие материалы к нему, указанные в </w:t>
      </w:r>
      <w:hyperlink w:anchor="P153">
        <w:r>
          <w:rPr>
            <w:color w:val="0000FF"/>
          </w:rPr>
          <w:t>подпунктах "и"</w:t>
        </w:r>
      </w:hyperlink>
      <w:r>
        <w:t xml:space="preserve"> и </w:t>
      </w:r>
      <w:hyperlink w:anchor="P154">
        <w:r>
          <w:rPr>
            <w:color w:val="0000FF"/>
          </w:rPr>
          <w:t>"к" пункта 17</w:t>
        </w:r>
      </w:hyperlink>
      <w:r>
        <w:t xml:space="preserve"> настоящих Правил, в Федеральную антимонопольную службу.</w:t>
      </w:r>
    </w:p>
    <w:p w:rsidR="00A14F9F" w:rsidRDefault="00A14F9F">
      <w:pPr>
        <w:pStyle w:val="ConsPlusNormal"/>
        <w:spacing w:before="220"/>
        <w:ind w:firstLine="540"/>
        <w:jc w:val="both"/>
      </w:pPr>
      <w:bookmarkStart w:id="32" w:name="P183"/>
      <w:bookmarkEnd w:id="32"/>
      <w:r>
        <w:t>28. После завершения общественного обсуждения генеральной схемы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генеральной схемы, поступившие в установленный срок, формирует сводку замечаний и предложений, поступивших в рамках такого общественного обсуждения, и размещает на официальном сайте системного оператора в сети "Интернет" или специализированном портале в открытом доступе:</w:t>
      </w:r>
    </w:p>
    <w:p w:rsidR="00A14F9F" w:rsidRDefault="00A14F9F">
      <w:pPr>
        <w:pStyle w:val="ConsPlusNormal"/>
        <w:spacing w:before="220"/>
        <w:ind w:firstLine="540"/>
        <w:jc w:val="both"/>
      </w:pPr>
      <w:r>
        <w:t>а) сводку замечаний и предложений к проекту генеральной схемы, поступивших в рамках ее общественного обсуждения, с указанием позиции системного оператора по ним;</w:t>
      </w:r>
    </w:p>
    <w:p w:rsidR="00A14F9F" w:rsidRDefault="00A14F9F">
      <w:pPr>
        <w:pStyle w:val="ConsPlusNormal"/>
        <w:spacing w:before="220"/>
        <w:ind w:firstLine="540"/>
        <w:jc w:val="both"/>
      </w:pPr>
      <w:r>
        <w:t>б) проект генеральной схемы, доработанный по результатам ее общественного обсуждения.</w:t>
      </w:r>
    </w:p>
    <w:p w:rsidR="00A14F9F" w:rsidRDefault="00A14F9F">
      <w:pPr>
        <w:pStyle w:val="ConsPlusNormal"/>
        <w:spacing w:before="220"/>
        <w:ind w:firstLine="540"/>
        <w:jc w:val="both"/>
      </w:pPr>
      <w:bookmarkStart w:id="33" w:name="P186"/>
      <w:bookmarkEnd w:id="33"/>
      <w:r>
        <w:t>29. Уполномоченный орган не позднее 20 августа года утверждения генеральной схемы направляет полученный от системного оператора проект генеральной схемы и проект распоряжения Правительства Российской Федерации об утверждении генеральной схемы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rsidR="00A14F9F" w:rsidRDefault="00A14F9F">
      <w:pPr>
        <w:pStyle w:val="ConsPlusNormal"/>
        <w:spacing w:before="220"/>
        <w:ind w:firstLine="540"/>
        <w:jc w:val="both"/>
      </w:pPr>
      <w:r>
        <w:t xml:space="preserve">Министерство экономического развития Российской Федерации, Государственная корпорация по атомной энергии "Росатом" в течение 10 рабочих дней рассматривают указанные документы, полученные от уполномоченного органа, и согласовывают их либо направляют в </w:t>
      </w:r>
      <w:r>
        <w:lastRenderedPageBreak/>
        <w:t>адрес уполномоченного органа в электронном виде замечания, подписанные руководителем (заместителем руководителя) Министерства экономического развития Российской Федерации, Государственной корпорации по атомной энергии "Росатом" с использованием усиленной квалифицированной электронной подписи.</w:t>
      </w:r>
    </w:p>
    <w:p w:rsidR="00A14F9F" w:rsidRDefault="00A14F9F">
      <w:pPr>
        <w:pStyle w:val="ConsPlusNormal"/>
        <w:spacing w:before="220"/>
        <w:ind w:firstLine="540"/>
        <w:jc w:val="both"/>
      </w:pPr>
      <w:r>
        <w:t>В случае получения от Министерства экономического развития Российской Федерации и (или) Государственной корпорации по атомной энергии "Росатом" замечаний к проекту генеральной схемы уполномоченный орган направляет указанные замечания системному оператору в течение 2 рабочих дней со дня их получения. Системный оператор в течение 15 рабочих дней рассматривает полученные замечания и направляет в уполномоченный орган позицию системного оператора в отношении каждого замечания Министерства экономического развития Российской Федерации и Государственной корпорации по атомной энергии "Росатом".</w:t>
      </w:r>
    </w:p>
    <w:p w:rsidR="00A14F9F" w:rsidRDefault="00A14F9F">
      <w:pPr>
        <w:pStyle w:val="ConsPlusNormal"/>
        <w:spacing w:before="220"/>
        <w:ind w:firstLine="540"/>
        <w:jc w:val="both"/>
      </w:pPr>
      <w:r>
        <w:t xml:space="preserve">Замечания Министерства экономического развития Российской Федерации и (или) Государственной корпорации по атомной энергии "Росатом" к проекту распоряжения Правительства Российской Федерации об утверждении генеральной схемы рассматриваются уполномоченным органом в соответствии с </w:t>
      </w:r>
      <w:hyperlink r:id="rId38">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w:t>
      </w:r>
    </w:p>
    <w:p w:rsidR="00A14F9F" w:rsidRDefault="00A14F9F">
      <w:pPr>
        <w:pStyle w:val="ConsPlusNormal"/>
        <w:spacing w:before="220"/>
        <w:ind w:firstLine="540"/>
        <w:jc w:val="both"/>
      </w:pPr>
      <w:r>
        <w:t>При наличии разногласий по проекту генеральной схемы между уполномоченным органом и Министерством экономического развития Российской Федерации и (или) Государственной корпорацией по атомной энергии "Росатом" уполномоченный орган обеспечивает обсуждение таких разногласий с представителями Министерства экономического развития Российской Федерации, Государственной корпорации по атомной энергии "Росатом" и системного оператора в рамках согласительного совещания, по результатам которого составляется протокол.</w:t>
      </w:r>
    </w:p>
    <w:p w:rsidR="00A14F9F" w:rsidRDefault="00A14F9F">
      <w:pPr>
        <w:pStyle w:val="ConsPlusNormal"/>
        <w:spacing w:before="220"/>
        <w:ind w:firstLine="540"/>
        <w:jc w:val="both"/>
      </w:pPr>
      <w:r>
        <w:t>Неурегулированные разногласия по проекту генеральной схемы рассматриваются на заседании Комиссии. Результаты рассмотрения разногласий по проекту генеральной схемы оформляются протоколом заседания Комиссии.</w:t>
      </w:r>
    </w:p>
    <w:p w:rsidR="00A14F9F" w:rsidRDefault="00A14F9F">
      <w:pPr>
        <w:pStyle w:val="ConsPlusNormal"/>
        <w:spacing w:before="220"/>
        <w:ind w:firstLine="540"/>
        <w:jc w:val="both"/>
      </w:pPr>
      <w:bookmarkStart w:id="34" w:name="P192"/>
      <w:bookmarkEnd w:id="34"/>
      <w:r>
        <w:t>30. Системный оператор дорабатывает проект генеральной схемы по результатам ее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по проекту генеральной схемы на заседании Комиссии и не позднее 20 октября года утверждения генеральной схемы направляет доработанный проект генеральной схемы в уполномоченный орган.</w:t>
      </w:r>
    </w:p>
    <w:p w:rsidR="00A14F9F" w:rsidRDefault="00A14F9F">
      <w:pPr>
        <w:pStyle w:val="ConsPlusNormal"/>
        <w:spacing w:before="220"/>
        <w:ind w:firstLine="540"/>
        <w:jc w:val="both"/>
      </w:pPr>
      <w:r>
        <w:t xml:space="preserve">31. Уполномоченный орган не позднее 1 ноября года утверждения генеральной схемы направляет в Правительство Российской Федерации проект генеральной схемы и проект распоряжения Правительства Российской Федерации о ее утверждении, доработанные в соответствии с </w:t>
      </w:r>
      <w:hyperlink w:anchor="P183">
        <w:r>
          <w:rPr>
            <w:color w:val="0000FF"/>
          </w:rPr>
          <w:t>пунктами 28</w:t>
        </w:r>
      </w:hyperlink>
      <w:r>
        <w:t xml:space="preserve"> - </w:t>
      </w:r>
      <w:hyperlink w:anchor="P192">
        <w:r>
          <w:rPr>
            <w:color w:val="0000FF"/>
          </w:rPr>
          <w:t>30</w:t>
        </w:r>
      </w:hyperlink>
      <w:r>
        <w:t xml:space="preserve"> настоящих Правил.</w:t>
      </w:r>
    </w:p>
    <w:p w:rsidR="00A14F9F" w:rsidRDefault="00A14F9F">
      <w:pPr>
        <w:pStyle w:val="ConsPlusNormal"/>
        <w:spacing w:before="220"/>
        <w:ind w:firstLine="540"/>
        <w:jc w:val="both"/>
      </w:pPr>
      <w:r>
        <w:t>32. Правительство Российской Федерации до 1 декабря года утверждения генеральной схемы рассматривает проект генеральной схемы и проект распоряжения Правительства Российской Федерации о ее утверждении, представленные уполномоченным органом, и утверждает генеральную схему на очередной долгосрочный период.</w:t>
      </w:r>
    </w:p>
    <w:p w:rsidR="00A14F9F" w:rsidRDefault="00A14F9F">
      <w:pPr>
        <w:pStyle w:val="ConsPlusNormal"/>
        <w:spacing w:before="220"/>
        <w:ind w:firstLine="540"/>
        <w:jc w:val="both"/>
      </w:pPr>
      <w:bookmarkStart w:id="35" w:name="P195"/>
      <w:bookmarkEnd w:id="35"/>
      <w:r>
        <w:t>33. Актуализация генеральной схемы осуществляется однократно в течение долгосрочного периода, на который утверждена генеральная схема.</w:t>
      </w:r>
    </w:p>
    <w:p w:rsidR="00A14F9F" w:rsidRDefault="00A14F9F">
      <w:pPr>
        <w:pStyle w:val="ConsPlusNormal"/>
        <w:spacing w:before="220"/>
        <w:ind w:firstLine="540"/>
        <w:jc w:val="both"/>
      </w:pPr>
      <w:r>
        <w:t>Изменения в генеральную схему, вносимые по результатам ее актуализации, утверждаются Правительством Российской Федерации до 1 декабря 3-го года долгосрочного периода, на который утверждена генеральная схема (далее - год актуализации генеральной схемы).</w:t>
      </w:r>
    </w:p>
    <w:p w:rsidR="00A14F9F" w:rsidRDefault="00A14F9F">
      <w:pPr>
        <w:pStyle w:val="ConsPlusNormal"/>
        <w:spacing w:before="220"/>
        <w:ind w:firstLine="540"/>
        <w:jc w:val="both"/>
      </w:pPr>
      <w:r>
        <w:lastRenderedPageBreak/>
        <w:t>34. При актуализации генеральной схемы период времени, на который разработана и утверждена генеральная схема, не изменяется, актуализации подлежат положения генеральной схемы в части периода с 4-го по 18-й год включительно долгосрочного периода.</w:t>
      </w:r>
    </w:p>
    <w:p w:rsidR="00A14F9F" w:rsidRDefault="00A14F9F">
      <w:pPr>
        <w:pStyle w:val="ConsPlusNormal"/>
        <w:spacing w:before="220"/>
        <w:ind w:firstLine="540"/>
        <w:jc w:val="both"/>
      </w:pPr>
      <w:r>
        <w:t>Долгосрочный прогноз потребления, принятый в составе утвержденной генеральной схемы, при актуализации генеральной схемы не пересматривается.</w:t>
      </w:r>
    </w:p>
    <w:p w:rsidR="00A14F9F" w:rsidRDefault="00A14F9F">
      <w:pPr>
        <w:pStyle w:val="ConsPlusNormal"/>
        <w:spacing w:before="220"/>
        <w:ind w:firstLine="540"/>
        <w:jc w:val="both"/>
      </w:pPr>
      <w:r>
        <w:t>35. Для актуализации генеральной схемы системный оператор до 1 февраля года актуализации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технико-экономического обоснования и оценке ценовых и тарифных последствий реализации технических решений. Уполномоченный орган до 1 марта года актуализации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актуализации генеральной схемы.</w:t>
      </w:r>
    </w:p>
    <w:p w:rsidR="00A14F9F" w:rsidRDefault="00A14F9F">
      <w:pPr>
        <w:pStyle w:val="ConsPlusNormal"/>
        <w:spacing w:before="220"/>
        <w:ind w:firstLine="540"/>
        <w:jc w:val="both"/>
      </w:pPr>
      <w:bookmarkStart w:id="36" w:name="P200"/>
      <w:bookmarkEnd w:id="36"/>
      <w:r>
        <w:t xml:space="preserve">36. Субъекты электроэнергетики и потребители электрической энергии предоставляют системному оператору исходные данные, необходимые для актуализации генеральной схемы, в соответствии с </w:t>
      </w:r>
      <w:hyperlink w:anchor="P83">
        <w:r>
          <w:rPr>
            <w:color w:val="0000FF"/>
          </w:rPr>
          <w:t>пунктами 6</w:t>
        </w:r>
      </w:hyperlink>
      <w:r>
        <w:t xml:space="preserve">, </w:t>
      </w:r>
      <w:hyperlink w:anchor="P89">
        <w:r>
          <w:rPr>
            <w:color w:val="0000FF"/>
          </w:rPr>
          <w:t>7</w:t>
        </w:r>
      </w:hyperlink>
      <w:r>
        <w:t xml:space="preserve"> и </w:t>
      </w:r>
      <w:hyperlink w:anchor="P94">
        <w:r>
          <w:rPr>
            <w:color w:val="0000FF"/>
          </w:rPr>
          <w:t>9</w:t>
        </w:r>
      </w:hyperlink>
      <w:r>
        <w:t xml:space="preserve"> настоящих Правил.</w:t>
      </w:r>
    </w:p>
    <w:p w:rsidR="00A14F9F" w:rsidRDefault="00A14F9F">
      <w:pPr>
        <w:pStyle w:val="ConsPlusNormal"/>
        <w:spacing w:before="220"/>
        <w:ind w:firstLine="540"/>
        <w:jc w:val="both"/>
      </w:pPr>
      <w:bookmarkStart w:id="37" w:name="P201"/>
      <w:bookmarkEnd w:id="37"/>
      <w:r>
        <w:t xml:space="preserve">37. Системный оператор до 1 августа года актуализации генеральной схемы разрабатывает и направляет в уполномоченный орган проект изменений, вносимых в генеральную схему (далее - проект изменений в генеральную схему), с приложением комплекта обосновывающих материалов к нему, указанных в </w:t>
      </w:r>
      <w:hyperlink w:anchor="P142">
        <w:r>
          <w:rPr>
            <w:color w:val="0000FF"/>
          </w:rPr>
          <w:t>подпунктах "а"</w:t>
        </w:r>
      </w:hyperlink>
      <w:r>
        <w:t xml:space="preserve">, </w:t>
      </w:r>
      <w:hyperlink w:anchor="P148">
        <w:r>
          <w:rPr>
            <w:color w:val="0000FF"/>
          </w:rPr>
          <w:t>"г"</w:t>
        </w:r>
      </w:hyperlink>
      <w:r>
        <w:t xml:space="preserve"> - </w:t>
      </w:r>
      <w:hyperlink w:anchor="P155">
        <w:r>
          <w:rPr>
            <w:color w:val="0000FF"/>
          </w:rPr>
          <w:t>"л" пункта 17</w:t>
        </w:r>
      </w:hyperlink>
      <w:r>
        <w:t xml:space="preserve"> настоящих Правил.</w:t>
      </w:r>
    </w:p>
    <w:p w:rsidR="00A14F9F" w:rsidRDefault="00A14F9F">
      <w:pPr>
        <w:pStyle w:val="ConsPlusNormal"/>
        <w:spacing w:before="220"/>
        <w:ind w:firstLine="540"/>
        <w:jc w:val="both"/>
      </w:pPr>
      <w:r>
        <w:t xml:space="preserve">Одновременно с проектом изменений в генеральную схему системный оператор представляет в уполномоченный орган проект сформированного им отчета о реализации актуализируемой генеральной схемы, содержащий информацию, предусмотренную </w:t>
      </w:r>
      <w:hyperlink w:anchor="P172">
        <w:r>
          <w:rPr>
            <w:color w:val="0000FF"/>
          </w:rPr>
          <w:t>пунктом 26</w:t>
        </w:r>
      </w:hyperlink>
      <w:r>
        <w:t xml:space="preserve"> настоящих Правил, за период от года утверждения генеральной схемы до года, предшествующего году формирования отчета о ее реализации.</w:t>
      </w:r>
    </w:p>
    <w:p w:rsidR="00A14F9F" w:rsidRDefault="00A14F9F">
      <w:pPr>
        <w:pStyle w:val="ConsPlusNormal"/>
        <w:spacing w:before="220"/>
        <w:ind w:firstLine="540"/>
        <w:jc w:val="both"/>
      </w:pPr>
      <w:r>
        <w:t xml:space="preserve">38. Системный оператор не позднее 20 августа года актуализации генеральной схемы организовывает и проводит общественное обсуждение проекта изменений в генеральную схему в соответствии с </w:t>
      </w:r>
      <w:hyperlink w:anchor="P178">
        <w:r>
          <w:rPr>
            <w:color w:val="0000FF"/>
          </w:rPr>
          <w:t>пунктами 27</w:t>
        </w:r>
      </w:hyperlink>
      <w:r>
        <w:t xml:space="preserve"> и </w:t>
      </w:r>
      <w:hyperlink w:anchor="P183">
        <w:r>
          <w:rPr>
            <w:color w:val="0000FF"/>
          </w:rPr>
          <w:t>28</w:t>
        </w:r>
      </w:hyperlink>
      <w:r>
        <w:t xml:space="preserve"> настоящих Правил.</w:t>
      </w:r>
    </w:p>
    <w:p w:rsidR="00A14F9F" w:rsidRDefault="00A14F9F">
      <w:pPr>
        <w:pStyle w:val="ConsPlusNormal"/>
        <w:spacing w:before="220"/>
        <w:ind w:firstLine="540"/>
        <w:jc w:val="both"/>
      </w:pPr>
      <w:r>
        <w:t>39. Уполномоченный орган до 20 августа года актуализации генеральной схемы направляет полученный от системного оператора проект изменений в генеральную схему и проект распоряжения Правительства Российской Федерации об их утверждении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rsidR="00A14F9F" w:rsidRDefault="00A14F9F">
      <w:pPr>
        <w:pStyle w:val="ConsPlusNormal"/>
        <w:spacing w:before="220"/>
        <w:ind w:firstLine="540"/>
        <w:jc w:val="both"/>
      </w:pPr>
      <w:r>
        <w:t xml:space="preserve">Согласование Министерством экономического развития Российской Федерации и Государственной корпорацией по атомной энергии "Росатом" проекта изменений в генеральную схему и проекта распоряжения Правительства Российской Федерации об их утверждении, а также урегулирование разногласий по замечаниям Министерства экономического развития Российской Федерации и Государственной корпорации по атомной энергии "Росатом" к указанным проектам и рассмотрение неурегулированных разногласий Комиссией осуществляются в порядке, предусмотренном </w:t>
      </w:r>
      <w:hyperlink w:anchor="P186">
        <w:r>
          <w:rPr>
            <w:color w:val="0000FF"/>
          </w:rPr>
          <w:t>пунктом 29</w:t>
        </w:r>
      </w:hyperlink>
      <w:r>
        <w:t xml:space="preserve"> настоящих Правил.</w:t>
      </w:r>
    </w:p>
    <w:p w:rsidR="00A14F9F" w:rsidRDefault="00A14F9F">
      <w:pPr>
        <w:pStyle w:val="ConsPlusNormal"/>
        <w:spacing w:before="220"/>
        <w:ind w:firstLine="540"/>
        <w:jc w:val="both"/>
      </w:pPr>
      <w:bookmarkStart w:id="38" w:name="P206"/>
      <w:bookmarkEnd w:id="38"/>
      <w:r>
        <w:t xml:space="preserve">40. Системный оператор дорабатывает проект изменений в генеральную схему по результатам его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на заседании Комиссии и не позднее 20 октября года </w:t>
      </w:r>
      <w:r>
        <w:lastRenderedPageBreak/>
        <w:t>актуализации генеральной схемы направляет в уполномоченный орган доработанный проект изменений в генеральную схему и проект распоряжения Правительства Российской Федерации об их утверждении.</w:t>
      </w:r>
    </w:p>
    <w:p w:rsidR="00A14F9F" w:rsidRDefault="00A14F9F">
      <w:pPr>
        <w:pStyle w:val="ConsPlusNormal"/>
        <w:spacing w:before="220"/>
        <w:ind w:firstLine="540"/>
        <w:jc w:val="both"/>
      </w:pPr>
      <w:r>
        <w:t xml:space="preserve">41. Уполномоченный орган не позднее 1 ноября года актуализации генеральной схемы направляет в Правительство Российской Федерации проект изменений в генеральную схему и проект распоряжения Правительства Российской Федерации об их утверждении, доработанные в соответствии с </w:t>
      </w:r>
      <w:hyperlink w:anchor="P206">
        <w:r>
          <w:rPr>
            <w:color w:val="0000FF"/>
          </w:rPr>
          <w:t>пунктом 40</w:t>
        </w:r>
      </w:hyperlink>
      <w:r>
        <w:t xml:space="preserve"> настоящих Правил.</w:t>
      </w:r>
    </w:p>
    <w:p w:rsidR="00A14F9F" w:rsidRDefault="00A14F9F">
      <w:pPr>
        <w:pStyle w:val="ConsPlusNormal"/>
        <w:spacing w:before="220"/>
        <w:ind w:firstLine="540"/>
        <w:jc w:val="both"/>
      </w:pPr>
      <w:bookmarkStart w:id="39" w:name="P208"/>
      <w:bookmarkEnd w:id="39"/>
      <w:r>
        <w:t>42. Правительство Российской Федерации до 1 декабря года актуализации генеральной схемы рассматривает представленный уполномоченным органом проект изменений в генеральную схему и утверждает изменения в генеральную схему.</w:t>
      </w:r>
    </w:p>
    <w:p w:rsidR="00A14F9F" w:rsidRDefault="00A14F9F">
      <w:pPr>
        <w:pStyle w:val="ConsPlusNormal"/>
        <w:spacing w:before="220"/>
        <w:ind w:firstLine="540"/>
        <w:jc w:val="both"/>
      </w:pPr>
      <w:r>
        <w:t>43. Системный оператор в течение 5 рабочих дней со дня официального опубликования распоряжения Правительства Российской Федерации об утверждении генеральной схемы (изменений в генеральную схему) дополнительно размещает утвержденную генеральную схему (утвержденные изменения в генеральную схему) в электронном виде на официальном сайте системного оператора в сети "Интернет" или специализированном портале.</w:t>
      </w:r>
    </w:p>
    <w:p w:rsidR="00A14F9F" w:rsidRDefault="00A14F9F">
      <w:pPr>
        <w:pStyle w:val="ConsPlusNormal"/>
        <w:ind w:firstLine="540"/>
        <w:jc w:val="both"/>
      </w:pPr>
    </w:p>
    <w:p w:rsidR="00A14F9F" w:rsidRDefault="00A14F9F">
      <w:pPr>
        <w:pStyle w:val="ConsPlusTitle"/>
        <w:jc w:val="center"/>
        <w:outlineLvl w:val="1"/>
      </w:pPr>
      <w:r>
        <w:t>III. Разработка и утверждение схемы и программы развития</w:t>
      </w:r>
    </w:p>
    <w:p w:rsidR="00A14F9F" w:rsidRDefault="00A14F9F">
      <w:pPr>
        <w:pStyle w:val="ConsPlusNormal"/>
        <w:ind w:firstLine="540"/>
        <w:jc w:val="both"/>
      </w:pPr>
    </w:p>
    <w:p w:rsidR="00A14F9F" w:rsidRDefault="00A14F9F">
      <w:pPr>
        <w:pStyle w:val="ConsPlusNormal"/>
        <w:ind w:firstLine="540"/>
        <w:jc w:val="both"/>
      </w:pPr>
      <w:r>
        <w:t>44. Схема и программа развития разрабатываются системным оператором и утверждаются уполномоченным органом на период реализации продолжительностью 6 календарных лет, начиная с года, следующего за годом утверждения схемы и программы развития (далее - среднесрочный период).</w:t>
      </w:r>
    </w:p>
    <w:p w:rsidR="00A14F9F" w:rsidRDefault="00A14F9F">
      <w:pPr>
        <w:pStyle w:val="ConsPlusNormal"/>
        <w:spacing w:before="220"/>
        <w:ind w:firstLine="540"/>
        <w:jc w:val="both"/>
      </w:pPr>
      <w:r>
        <w:t>Схема и программа развития на период с 2023 по 2028 год включительно разрабатываются системным оператором и утверждаются уполномоченным органом с учетом особенностей, предусмотренных настоящим разделом.</w:t>
      </w:r>
    </w:p>
    <w:p w:rsidR="00A14F9F" w:rsidRDefault="00A14F9F">
      <w:pPr>
        <w:pStyle w:val="ConsPlusNormal"/>
        <w:spacing w:before="220"/>
        <w:ind w:firstLine="540"/>
        <w:jc w:val="both"/>
      </w:pPr>
      <w:r>
        <w:t>Схемы и программы развития на последующие среднесрочные периоды разрабатываются системным оператором и утверждаются уполномоченным органом ежегодно, до 1 декабря.</w:t>
      </w:r>
    </w:p>
    <w:p w:rsidR="00A14F9F" w:rsidRDefault="00A14F9F">
      <w:pPr>
        <w:pStyle w:val="ConsPlusNormal"/>
        <w:spacing w:before="220"/>
        <w:ind w:firstLine="540"/>
        <w:jc w:val="both"/>
      </w:pPr>
      <w:r>
        <w:t>45. Схема и программа развития разрабатываются для ЕЭС России, а начиная с 2024 года - для ЕЭС России и технологически изолированных территориальных электроэнергетических систем.</w:t>
      </w:r>
    </w:p>
    <w:p w:rsidR="00A14F9F" w:rsidRDefault="00A14F9F">
      <w:pPr>
        <w:pStyle w:val="ConsPlusNormal"/>
        <w:spacing w:before="220"/>
        <w:ind w:firstLine="540"/>
        <w:jc w:val="both"/>
      </w:pPr>
      <w:r>
        <w:t xml:space="preserve">Положения </w:t>
      </w:r>
      <w:hyperlink w:anchor="P55">
        <w:r>
          <w:rPr>
            <w:color w:val="0000FF"/>
          </w:rPr>
          <w:t>раздела I</w:t>
        </w:r>
      </w:hyperlink>
      <w:r>
        <w:t xml:space="preserve"> настоящих Правил и настоящего раздела, относящиеся к технологически изолированным территориальным электроэнергетическим системам, при разработке и утверждении в 2023 году схем и программ развития на среднесрочные периоды с 2023 по 2028 год включительно и с 2024 по 2029 год включительно применению не подлежат.</w:t>
      </w:r>
    </w:p>
    <w:p w:rsidR="00A14F9F" w:rsidRDefault="00A14F9F">
      <w:pPr>
        <w:pStyle w:val="ConsPlusNormal"/>
        <w:spacing w:before="220"/>
        <w:ind w:firstLine="540"/>
        <w:jc w:val="both"/>
      </w:pPr>
      <w:r>
        <w:t>46. Схема и программа развития разрабатываются в целях:</w:t>
      </w:r>
    </w:p>
    <w:p w:rsidR="00A14F9F" w:rsidRDefault="00A14F9F">
      <w:pPr>
        <w:pStyle w:val="ConsPlusNormal"/>
        <w:spacing w:before="220"/>
        <w:ind w:firstLine="540"/>
        <w:jc w:val="both"/>
      </w:pPr>
      <w:r>
        <w:t>а) формирования состава объектов по производству электрической энергии и мощности для обеспечения удовлетворения прогнозируемой потребности в электрической энергии и мощности в ЕЭС России и технологически изолированных территориальных электроэнергетических системах в среднесрочный период, предотвращения прогнозируемых дефицитов электрической энергии и мощности с учетом прогнозируемых режимов работы электроэнергетических систем при работе в схемно-режимных и режимно-балансовых условиях, определенных методическими указаниями по проектированию развития энергосистем, необходимого технологического резерва генерирующих мощностей и основных технологических ограничений перетоков электрической энергии и мощности;</w:t>
      </w:r>
    </w:p>
    <w:p w:rsidR="00A14F9F" w:rsidRDefault="00A14F9F">
      <w:pPr>
        <w:pStyle w:val="ConsPlusNormal"/>
        <w:spacing w:before="220"/>
        <w:ind w:firstLine="540"/>
        <w:jc w:val="both"/>
      </w:pPr>
      <w:r>
        <w:t xml:space="preserve">б) определения решений по размещению линий электропередачи и подстанций классом напряжения 110 киловольт и выше, необходимых для обеспечения удовлетворения </w:t>
      </w:r>
      <w:r>
        <w:lastRenderedPageBreak/>
        <w:t>прогнозируемой потребности в электрической энергии и мощности по электроэнергетическим системам в среднесрочный период, а также обеспечения нахождения параметров электроэнергетического режима работы ЕЭС России, отдельных ее частей и технологически изолированных территориальных электроэнергетических систем в области допустимых значений.</w:t>
      </w:r>
    </w:p>
    <w:p w:rsidR="00A14F9F" w:rsidRDefault="00A14F9F">
      <w:pPr>
        <w:pStyle w:val="ConsPlusNormal"/>
        <w:spacing w:before="220"/>
        <w:ind w:firstLine="540"/>
        <w:jc w:val="both"/>
      </w:pPr>
      <w:bookmarkStart w:id="40" w:name="P221"/>
      <w:bookmarkEnd w:id="40"/>
      <w:r>
        <w:t>47. Схема и программа развития содержат в отношении каждого года среднесрочного периода:</w:t>
      </w:r>
    </w:p>
    <w:p w:rsidR="00A14F9F" w:rsidRDefault="00A14F9F">
      <w:pPr>
        <w:pStyle w:val="ConsPlusNormal"/>
        <w:spacing w:before="220"/>
        <w:ind w:firstLine="540"/>
        <w:jc w:val="both"/>
      </w:pPr>
      <w:r>
        <w:t>а) прогноз потребления электрической энергии и мощности по ЕЭС России в целом, синхронным зонам и технологически изолированным территориальным электроэнергетическим системам на среднесрочный период (далее - среднесрочный прогноз потребления);</w:t>
      </w:r>
    </w:p>
    <w:p w:rsidR="00A14F9F" w:rsidRDefault="00A14F9F">
      <w:pPr>
        <w:pStyle w:val="ConsPlusNormal"/>
        <w:spacing w:before="220"/>
        <w:ind w:firstLine="540"/>
        <w:jc w:val="both"/>
      </w:pPr>
      <w:r>
        <w:t>б) балансовые показатели по синхронным зонам, территориальным электроэнергетическим системам, входящим в состав ЕЭС России, и технологически изолированным территориальным электроэнергетическим системам, включающие установленную генерирующую мощность электростанций, потребление электрической энергии и максимальное потребление мощности;</w:t>
      </w:r>
    </w:p>
    <w:p w:rsidR="00A14F9F" w:rsidRDefault="00A14F9F">
      <w:pPr>
        <w:pStyle w:val="ConsPlusNormal"/>
        <w:spacing w:before="220"/>
        <w:ind w:firstLine="540"/>
        <w:jc w:val="both"/>
      </w:pPr>
      <w:bookmarkStart w:id="41" w:name="P224"/>
      <w:bookmarkEnd w:id="41"/>
      <w:r>
        <w:t>в) перечень планируемых изменений установленной генерирующей мощности объектов по производству электрической энергии, установленная генерирующая мощность которых равна или превышает 5 мегаватт, а также объектов по производству электрической энергии, установленная генерирующая мощность которых составляет менее 5 мегаватт, при условии, что после изменения установленная генерирующая мощность таких объектов составит 5 мегаватт или более, в ЕЭС России и технологически изолированных территориальных электроэнергетических системах в результате реализации мероприятий по строительству, реконструкции, модернизации, техническому перевооружению и выводу из эксплуатации объектов по производству электрической энергии или генерирующего оборудования;</w:t>
      </w:r>
    </w:p>
    <w:p w:rsidR="00A14F9F" w:rsidRDefault="00A14F9F">
      <w:pPr>
        <w:pStyle w:val="ConsPlusNormal"/>
        <w:spacing w:before="220"/>
        <w:ind w:firstLine="540"/>
        <w:jc w:val="both"/>
      </w:pPr>
      <w:r>
        <w:t>г) результаты расчетов балансовой надежности по синхронным зонам и технологически изолированным территориальным электроэнергетическим системам;</w:t>
      </w:r>
    </w:p>
    <w:p w:rsidR="00A14F9F" w:rsidRDefault="00A14F9F">
      <w:pPr>
        <w:pStyle w:val="ConsPlusNormal"/>
        <w:spacing w:before="220"/>
        <w:ind w:firstLine="540"/>
        <w:jc w:val="both"/>
      </w:pPr>
      <w:r>
        <w:t>д) прогноз потребности тепловых электростанций в органическом топливе по синхронным зонам и технологически изолированным территориальным электроэнергетическим системам;</w:t>
      </w:r>
    </w:p>
    <w:p w:rsidR="00A14F9F" w:rsidRDefault="00A14F9F">
      <w:pPr>
        <w:pStyle w:val="ConsPlusNormal"/>
        <w:spacing w:before="220"/>
        <w:ind w:firstLine="540"/>
        <w:jc w:val="both"/>
      </w:pPr>
      <w:r>
        <w:t xml:space="preserve">е) перечень и описание территорий технологически необходимой генерации, на которых определено наличие в нормальной или единичной ремонтной схеме дефицита активной мощности, который не покрывается с использованием объектов по производству электрической энергии, учтенных в схеме и программе развития в соответствии с </w:t>
      </w:r>
      <w:hyperlink w:anchor="P224">
        <w:r>
          <w:rPr>
            <w:color w:val="0000FF"/>
          </w:rPr>
          <w:t>подпунктом "в"</w:t>
        </w:r>
      </w:hyperlink>
      <w:r>
        <w:t xml:space="preserve"> настоящего пункта, и мероприятий по развитию электрических сетей, указанных в </w:t>
      </w:r>
      <w:hyperlink w:anchor="P228">
        <w:r>
          <w:rPr>
            <w:color w:val="0000FF"/>
          </w:rPr>
          <w:t>подпункте "ж"</w:t>
        </w:r>
      </w:hyperlink>
      <w:r>
        <w:t xml:space="preserve"> настоящего пункта, с указанием перечня мероприятий по строительству (реконструкции) объектов по производству электрической энергии, необходимых для исключения возникновения такого дефицита электрической энергии и мощности;</w:t>
      </w:r>
    </w:p>
    <w:p w:rsidR="00A14F9F" w:rsidRDefault="00A14F9F">
      <w:pPr>
        <w:pStyle w:val="ConsPlusNormal"/>
        <w:spacing w:before="220"/>
        <w:ind w:firstLine="540"/>
        <w:jc w:val="both"/>
      </w:pPr>
      <w:bookmarkStart w:id="42" w:name="P228"/>
      <w:bookmarkEnd w:id="42"/>
      <w:r>
        <w:t>ж) перечень мероприятий по развитию электрических сетей, включающий реализуемые и перспективные мероприятия по развитию электрических сетей напряжением 110 киловольт и выше в ЕЭС России и 35 киловольт и выше в технологически изолированных территориальных электроэнергетических системах (в том числе мероприятия по развитию устройств и комплексов противоаварийной автоматики), необходимые для:</w:t>
      </w:r>
    </w:p>
    <w:p w:rsidR="00A14F9F" w:rsidRDefault="00A14F9F">
      <w:pPr>
        <w:pStyle w:val="ConsPlusNormal"/>
        <w:spacing w:before="220"/>
        <w:ind w:firstLine="540"/>
        <w:jc w:val="both"/>
      </w:pPr>
      <w:r>
        <w:t>обеспечения прогнозного потребления электрической энергии (мощности), обеспечения надежного и эффективного функционирования электроэнергетической системы и исключения выхода параметров электроэнергетического режима работы электроэнергетической системы за пределы допустимых значений;</w:t>
      </w:r>
    </w:p>
    <w:p w:rsidR="00A14F9F" w:rsidRDefault="00A14F9F">
      <w:pPr>
        <w:pStyle w:val="ConsPlusNormal"/>
        <w:spacing w:before="220"/>
        <w:ind w:firstLine="540"/>
        <w:jc w:val="both"/>
      </w:pPr>
      <w:r>
        <w:t xml:space="preserve">повышения надежности электроснабжения потребителей электрической энергии (в том числе мероприятий, являющихся альтернативными развитию электрических сетей напряжением 35 киловольт и ниже), снижения недоотпуска электрической энергии потребителям электрической </w:t>
      </w:r>
      <w:r>
        <w:lastRenderedPageBreak/>
        <w:t>энергии;</w:t>
      </w:r>
    </w:p>
    <w:p w:rsidR="00A14F9F" w:rsidRDefault="00A14F9F">
      <w:pPr>
        <w:pStyle w:val="ConsPlusNormal"/>
        <w:spacing w:before="220"/>
        <w:ind w:firstLine="540"/>
        <w:jc w:val="both"/>
      </w:pPr>
      <w:r>
        <w:t>оптимизации режимов работы генерирующего оборудования, обеспечения выдачи мощности новых объектов по производству электрической энергии и обеспечения возможности вывода отдельных единиц генерирующего оборудования из эксплуатации;</w:t>
      </w:r>
    </w:p>
    <w:p w:rsidR="00A14F9F" w:rsidRDefault="00A14F9F">
      <w:pPr>
        <w:pStyle w:val="ConsPlusNormal"/>
        <w:spacing w:before="220"/>
        <w:ind w:firstLine="540"/>
        <w:jc w:val="both"/>
      </w:pPr>
      <w:bookmarkStart w:id="43" w:name="P232"/>
      <w:bookmarkEnd w:id="43"/>
      <w:r>
        <w:t>з) оценку экономических последствий реализации технических решений, предусмотренных схемой и программой развития, содержащую:</w:t>
      </w:r>
    </w:p>
    <w:p w:rsidR="00A14F9F" w:rsidRDefault="00A14F9F">
      <w:pPr>
        <w:pStyle w:val="ConsPlusNormal"/>
        <w:spacing w:before="220"/>
        <w:ind w:firstLine="540"/>
        <w:jc w:val="both"/>
      </w:pPr>
      <w:r>
        <w:t>прогнозные объемы капитальных вложений в строительство (реконструкцию) объектов по производству электрической энергии в целом по ЕЭС России, по синхронным зонам и технологически изолированным территориальным электроэнергетическим системам;</w:t>
      </w:r>
    </w:p>
    <w:p w:rsidR="00A14F9F" w:rsidRDefault="00A14F9F">
      <w:pPr>
        <w:pStyle w:val="ConsPlusNormal"/>
        <w:spacing w:before="220"/>
        <w:ind w:firstLine="540"/>
        <w:jc w:val="both"/>
      </w:pPr>
      <w:r>
        <w:t>прогнозные объемы капитальных вложений в строительство (реконструкцию) объектов электросетевого хозяйства, номинальный класс напряжения которых составляет 110 киловольт и выше, в целом по ЕЭС России и по территориям субъектов Российской Федерации;</w:t>
      </w:r>
    </w:p>
    <w:p w:rsidR="00A14F9F" w:rsidRDefault="00A14F9F">
      <w:pPr>
        <w:pStyle w:val="ConsPlusNormal"/>
        <w:spacing w:before="220"/>
        <w:ind w:firstLine="540"/>
        <w:jc w:val="both"/>
      </w:pPr>
      <w:r>
        <w:t>оценку тарифных последствий реализации технических решений по развитию электрических сетей напряжением 110 киловольт и выше.</w:t>
      </w:r>
    </w:p>
    <w:p w:rsidR="00A14F9F" w:rsidRDefault="00A14F9F">
      <w:pPr>
        <w:pStyle w:val="ConsPlusNormal"/>
        <w:spacing w:before="220"/>
        <w:ind w:firstLine="540"/>
        <w:jc w:val="both"/>
      </w:pPr>
      <w:r>
        <w:t>48. Схема и программа развития на период с 2023 по 2028 год включают в себя технические решения и сведения, указанные в пункте 47 настоящих Правил, за исключением оценки экономических последствий реализации технических решений, предусмотренных схемой и программой развития, и результатов проведения расчетов балансовой надежности.</w:t>
      </w:r>
    </w:p>
    <w:p w:rsidR="00A14F9F" w:rsidRDefault="00A14F9F">
      <w:pPr>
        <w:pStyle w:val="ConsPlusNormal"/>
        <w:spacing w:before="220"/>
        <w:ind w:firstLine="540"/>
        <w:jc w:val="both"/>
      </w:pPr>
      <w:bookmarkStart w:id="44" w:name="P237"/>
      <w:bookmarkEnd w:id="44"/>
      <w:r>
        <w:t>49. Одновременно с разработкой схемы и программы развития системный оператор формирует комплект обосновывающих материалов к их проекту, содержащих:</w:t>
      </w:r>
    </w:p>
    <w:p w:rsidR="00A14F9F" w:rsidRDefault="00A14F9F">
      <w:pPr>
        <w:pStyle w:val="ConsPlusNormal"/>
        <w:spacing w:before="220"/>
        <w:ind w:firstLine="540"/>
        <w:jc w:val="both"/>
      </w:pPr>
      <w:bookmarkStart w:id="45" w:name="P238"/>
      <w:bookmarkEnd w:id="45"/>
      <w:r>
        <w:t>а) общую характеристику ЕЭС России (с детализацией по синхронным зонам, территориальным электроэнергетическим системам и отдельным субъектам Российской Федерации) и технологически изолированных территориальных электроэнергетических систем, включая информацию:</w:t>
      </w:r>
    </w:p>
    <w:p w:rsidR="00A14F9F" w:rsidRDefault="00A14F9F">
      <w:pPr>
        <w:pStyle w:val="ConsPlusNormal"/>
        <w:spacing w:before="220"/>
        <w:ind w:firstLine="540"/>
        <w:jc w:val="both"/>
      </w:pPr>
      <w:r>
        <w:t>об установленной генерирующей мощности существующих объектов по производству электрической энергии, их структуре по видам используемых первичных энергетических ресурсов;</w:t>
      </w:r>
    </w:p>
    <w:p w:rsidR="00A14F9F" w:rsidRDefault="00A14F9F">
      <w:pPr>
        <w:pStyle w:val="ConsPlusNormal"/>
        <w:spacing w:before="220"/>
        <w:ind w:firstLine="540"/>
        <w:jc w:val="both"/>
      </w:pPr>
      <w:r>
        <w:t>об объемах производства и потребления электрической энергии за ретроспективный период;</w:t>
      </w:r>
    </w:p>
    <w:p w:rsidR="00A14F9F" w:rsidRDefault="00A14F9F">
      <w:pPr>
        <w:pStyle w:val="ConsPlusNormal"/>
        <w:spacing w:before="220"/>
        <w:ind w:firstLine="540"/>
        <w:jc w:val="both"/>
      </w:pPr>
      <w:r>
        <w:t xml:space="preserve">о фактическом вводе в эксплуатацию (выводе из эксплуатации) генерирующего оборудования, линий электропередачи и трансформаторного оборудования, соответствующих количественным критериям по классу напряжения и величине установленной генерирующей мощности, указанным в </w:t>
      </w:r>
      <w:hyperlink w:anchor="P221">
        <w:r>
          <w:rPr>
            <w:color w:val="0000FF"/>
          </w:rPr>
          <w:t>пункте 47</w:t>
        </w:r>
      </w:hyperlink>
      <w:r>
        <w:t xml:space="preserve"> настоящих Правил, в ретроспективный период;</w:t>
      </w:r>
    </w:p>
    <w:p w:rsidR="00A14F9F" w:rsidRDefault="00A14F9F">
      <w:pPr>
        <w:pStyle w:val="ConsPlusNormal"/>
        <w:spacing w:before="220"/>
        <w:ind w:firstLine="540"/>
        <w:jc w:val="both"/>
      </w:pPr>
      <w:r>
        <w:t>об особенностях и проблемах текущего состояния и основных направлениях развития электроэнергетики (с детализацией по территориальным электроэнергетическим системам и отдельным субъектам Российской Федерации, описанием энергорайонов, характеризующихся рисками аварийного ограничения режима потребления электрической энергии (мощности), и указанием наиболее крупных инвестиционных проектов, учитываемых при прогнозировании потребления и разработке балансов электрической энергии и мощности);</w:t>
      </w:r>
    </w:p>
    <w:p w:rsidR="00A14F9F" w:rsidRDefault="00A14F9F">
      <w:pPr>
        <w:pStyle w:val="ConsPlusNormal"/>
        <w:spacing w:before="220"/>
        <w:ind w:firstLine="540"/>
        <w:jc w:val="both"/>
      </w:pPr>
      <w:r>
        <w:t>б) 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и наиболее крупных инвестиционных проектов;</w:t>
      </w:r>
    </w:p>
    <w:p w:rsidR="00A14F9F" w:rsidRDefault="00A14F9F">
      <w:pPr>
        <w:pStyle w:val="ConsPlusNormal"/>
        <w:spacing w:before="220"/>
        <w:ind w:firstLine="540"/>
        <w:jc w:val="both"/>
      </w:pPr>
      <w:r>
        <w:lastRenderedPageBreak/>
        <w:t>в) перечень и характеристику энергорайонов, характеризующихся рисками аварийного ограничения режима потребления электрической энергии (мощности), для которых по результатам технико-экономического обоснования определена необходимость реализации мероприятий по строительству (реконструкции) объектов по производству электрической энергии или развитию электрических сетей напряжением 110 киловольт и выше (включая мероприятия по установке или замене электросетевого оборудования классом напряжения 110 киловольт и выше с увеличением его мощности или пропускной способности);</w:t>
      </w:r>
    </w:p>
    <w:p w:rsidR="00A14F9F" w:rsidRDefault="00A14F9F">
      <w:pPr>
        <w:pStyle w:val="ConsPlusNormal"/>
        <w:spacing w:before="220"/>
        <w:ind w:firstLine="540"/>
        <w:jc w:val="both"/>
      </w:pPr>
      <w:r>
        <w:t>г) 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среднесрочный период;</w:t>
      </w:r>
    </w:p>
    <w:p w:rsidR="00A14F9F" w:rsidRDefault="00A14F9F">
      <w:pPr>
        <w:pStyle w:val="ConsPlusNormal"/>
        <w:spacing w:before="220"/>
        <w:ind w:firstLine="540"/>
        <w:jc w:val="both"/>
      </w:pPr>
      <w:r>
        <w:t>д) сведения о перспективном развитии генерирующих мощностей на среднесрочный период, включая информацию о величине установленной генерирующей мощности и структуре (по видам используемых первичных энергетических ресурсов) планируемого к вводу в эксплуатацию, реконструкции с изменением установленной генерирующей мощности и выводу из эксплуатации генерирующего оборудования, установленная генерирующая мощность которого равна или превышает 5 мегаватт, в ЕЭС России и технологически изолированных территориальных электроэнергетических системах;</w:t>
      </w:r>
    </w:p>
    <w:p w:rsidR="00A14F9F" w:rsidRDefault="00A14F9F">
      <w:pPr>
        <w:pStyle w:val="ConsPlusNormal"/>
        <w:spacing w:before="220"/>
        <w:ind w:firstLine="540"/>
        <w:jc w:val="both"/>
      </w:pPr>
      <w:r>
        <w:t>е) результаты расчетов балансовой надежности по синхронным зонам и технологически изолированным территориальным электроэнергетическим системам;</w:t>
      </w:r>
    </w:p>
    <w:p w:rsidR="00A14F9F" w:rsidRDefault="00A14F9F">
      <w:pPr>
        <w:pStyle w:val="ConsPlusNormal"/>
        <w:spacing w:before="220"/>
        <w:ind w:firstLine="540"/>
        <w:jc w:val="both"/>
      </w:pPr>
      <w:r>
        <w:t>ж) прогнозные балансы электрической энергии и мощности по синхронным зонам и технологически изолированным территориальным электроэнергетическим системам на среднесрочный период и анализ изменения структуры генерирующих мощностей;</w:t>
      </w:r>
    </w:p>
    <w:p w:rsidR="00A14F9F" w:rsidRDefault="00A14F9F">
      <w:pPr>
        <w:pStyle w:val="ConsPlusNormal"/>
        <w:spacing w:before="220"/>
        <w:ind w:firstLine="540"/>
        <w:jc w:val="both"/>
      </w:pPr>
      <w:r>
        <w:t>з) результаты расчета прогнозной потребности тепловых электростанций в органическом топливе на среднесрочный период;</w:t>
      </w:r>
    </w:p>
    <w:p w:rsidR="00A14F9F" w:rsidRDefault="00A14F9F">
      <w:pPr>
        <w:pStyle w:val="ConsPlusNormal"/>
        <w:spacing w:before="220"/>
        <w:ind w:firstLine="540"/>
        <w:jc w:val="both"/>
      </w:pPr>
      <w:r>
        <w:t>и) перечень реализуемых и перспективных мероприятий по развитию электрических сетей напряжением 110 киловольт и выше в ЕЭС России (35 киловольт и выше в технологически изолированных территориальных электроэнергетических системах) с детализацией по территориальным электроэнергетическим системам и указанием мероприятий, необходимых для:</w:t>
      </w:r>
    </w:p>
    <w:p w:rsidR="00A14F9F" w:rsidRDefault="00A14F9F">
      <w:pPr>
        <w:pStyle w:val="ConsPlusNormal"/>
        <w:spacing w:before="220"/>
        <w:ind w:firstLine="540"/>
        <w:jc w:val="both"/>
      </w:pPr>
      <w:r>
        <w:t>обеспечения прогнозного потребления электрической энергии (мощности) и надежного функционирования электроэнергетической системы;</w:t>
      </w:r>
    </w:p>
    <w:p w:rsidR="00A14F9F" w:rsidRDefault="00A14F9F">
      <w:pPr>
        <w:pStyle w:val="ConsPlusNormal"/>
        <w:spacing w:before="220"/>
        <w:ind w:firstLine="540"/>
        <w:jc w:val="both"/>
      </w:pPr>
      <w:r>
        <w:t>осуществления технологического присоединения объектов по производству электрической энергии, объектов электросетевого хозяйства и (или) энергопринимающих устройств потребителей электрической энергии к электрическим сетям;</w:t>
      </w:r>
    </w:p>
    <w:p w:rsidR="00A14F9F" w:rsidRDefault="00A14F9F">
      <w:pPr>
        <w:pStyle w:val="ConsPlusNormal"/>
        <w:spacing w:before="220"/>
        <w:ind w:firstLine="540"/>
        <w:jc w:val="both"/>
      </w:pPr>
      <w:r>
        <w:t xml:space="preserve">исключения рисков ограничения режима потребления электрической энергии, заявленных сетевыми организациями при подаче предложений в соответствии с </w:t>
      </w:r>
      <w:hyperlink w:anchor="P261">
        <w:r>
          <w:rPr>
            <w:color w:val="0000FF"/>
          </w:rPr>
          <w:t>пунктом 50</w:t>
        </w:r>
      </w:hyperlink>
      <w:r>
        <w:t xml:space="preserve"> настоящих Правил, в том числе мероприятий, являющихся альтернативными развитию электрических сетей напряжением 35 киловольт и ниже;</w:t>
      </w:r>
    </w:p>
    <w:p w:rsidR="00A14F9F" w:rsidRDefault="00A14F9F">
      <w:pPr>
        <w:pStyle w:val="ConsPlusNormal"/>
        <w:spacing w:before="220"/>
        <w:ind w:firstLine="540"/>
        <w:jc w:val="both"/>
      </w:pPr>
      <w:r>
        <w:t>развития средств режимного и противоаварийного управления в электроэнергетической системе;</w:t>
      </w:r>
    </w:p>
    <w:p w:rsidR="00A14F9F" w:rsidRDefault="00A14F9F">
      <w:pPr>
        <w:pStyle w:val="ConsPlusNormal"/>
        <w:spacing w:before="220"/>
        <w:ind w:firstLine="540"/>
        <w:jc w:val="both"/>
      </w:pPr>
      <w:r>
        <w:t xml:space="preserve">к) перечень предложений по развитию электрических сетей, полученных от сетевых организаций в соответствии с </w:t>
      </w:r>
      <w:hyperlink w:anchor="P261">
        <w:r>
          <w:rPr>
            <w:color w:val="0000FF"/>
          </w:rPr>
          <w:t>пунктами 50</w:t>
        </w:r>
      </w:hyperlink>
      <w:r>
        <w:t xml:space="preserve"> и </w:t>
      </w:r>
      <w:hyperlink w:anchor="P270">
        <w:r>
          <w:rPr>
            <w:color w:val="0000FF"/>
          </w:rPr>
          <w:t>52</w:t>
        </w:r>
      </w:hyperlink>
      <w:r>
        <w:t xml:space="preserve"> настоящих Правил, и результаты их рассмотрения и оценки обоснованности;</w:t>
      </w:r>
    </w:p>
    <w:p w:rsidR="00A14F9F" w:rsidRDefault="00A14F9F">
      <w:pPr>
        <w:pStyle w:val="ConsPlusNormal"/>
        <w:spacing w:before="220"/>
        <w:ind w:firstLine="540"/>
        <w:jc w:val="both"/>
      </w:pPr>
      <w:r>
        <w:t xml:space="preserve">л) результаты технико-экономического сравнения вариантов развития электрической сети и предложения по комплексным техническим решениям, направленным на повышение </w:t>
      </w:r>
      <w:r>
        <w:lastRenderedPageBreak/>
        <w:t>эффективности функционирования электроэнергетических систем и (или) ликвидацию потенциальных дефицитов электрической энергии и мощности в электроэнергетической системе или отдельных энергорайонах;</w:t>
      </w:r>
    </w:p>
    <w:p w:rsidR="00A14F9F" w:rsidRDefault="00A14F9F">
      <w:pPr>
        <w:pStyle w:val="ConsPlusNormal"/>
        <w:spacing w:before="220"/>
        <w:ind w:firstLine="540"/>
        <w:jc w:val="both"/>
      </w:pPr>
      <w:r>
        <w:t>м) результаты расчетов электроэнергетических режимов и статической устойчивости, технико-экономическое обоснование размещения отдельных объектов электроэнергетики;</w:t>
      </w:r>
    </w:p>
    <w:p w:rsidR="00A14F9F" w:rsidRDefault="00A14F9F">
      <w:pPr>
        <w:pStyle w:val="ConsPlusNormal"/>
        <w:spacing w:before="220"/>
        <w:ind w:firstLine="540"/>
        <w:jc w:val="both"/>
      </w:pPr>
      <w:bookmarkStart w:id="46" w:name="P258"/>
      <w:bookmarkEnd w:id="46"/>
      <w:r>
        <w:t>н) оценку прогнозных объемов капитальных вложений, необходимых для реализации технических решений по развитию генерирующих мощностей и строительству (реконструкции) объектов электросетевого хозяйства классом напряжения 110 киловольт и выше, на среднесрочный период с разбивкой по каждому году среднесрочного периода;</w:t>
      </w:r>
    </w:p>
    <w:p w:rsidR="00A14F9F" w:rsidRDefault="00A14F9F">
      <w:pPr>
        <w:pStyle w:val="ConsPlusNormal"/>
        <w:spacing w:before="220"/>
        <w:ind w:firstLine="540"/>
        <w:jc w:val="both"/>
      </w:pPr>
      <w:bookmarkStart w:id="47" w:name="P259"/>
      <w:bookmarkEnd w:id="47"/>
      <w:r>
        <w:t>о) карты-схемы развития ЕЭС России и входящих в состав ЕЭС России территориальных электроэнергетических систем с указанием объектов электросетевого хозяйства классом напряжения 110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25 мегаватт;</w:t>
      </w:r>
    </w:p>
    <w:p w:rsidR="00A14F9F" w:rsidRDefault="00A14F9F">
      <w:pPr>
        <w:pStyle w:val="ConsPlusNormal"/>
        <w:spacing w:before="220"/>
        <w:ind w:firstLine="540"/>
        <w:jc w:val="both"/>
      </w:pPr>
      <w:bookmarkStart w:id="48" w:name="P260"/>
      <w:bookmarkEnd w:id="48"/>
      <w:r>
        <w:t>п) карты-схемы развития технологически изолированных территориальных электроэнергетических систем с указанием объектов электросетевого хозяйства классом напряжения 35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5 мегаватт.</w:t>
      </w:r>
    </w:p>
    <w:p w:rsidR="00A14F9F" w:rsidRDefault="00A14F9F">
      <w:pPr>
        <w:pStyle w:val="ConsPlusNormal"/>
        <w:spacing w:before="220"/>
        <w:ind w:firstLine="540"/>
        <w:jc w:val="both"/>
      </w:pPr>
      <w:bookmarkStart w:id="49" w:name="P261"/>
      <w:bookmarkEnd w:id="49"/>
      <w:r>
        <w:t>50. Разработка схемы и программы развития осуществляется с учетом генеральной схемы на основании:</w:t>
      </w:r>
    </w:p>
    <w:p w:rsidR="00A14F9F" w:rsidRDefault="00A14F9F">
      <w:pPr>
        <w:pStyle w:val="ConsPlusNormal"/>
        <w:spacing w:before="220"/>
        <w:ind w:firstLine="540"/>
        <w:jc w:val="both"/>
      </w:pPr>
      <w:r>
        <w:t>предложений сетевых организаций по увеличению трансформаторной мощности подстанций с высшим классом напряжения 110 (150) киловольт, строительству (реконструкции) объектов электросетевого хозяйства классом напряжения 110 (150) киловольт, в том числе являющихся альтернативными развитию электрических сетей напряжением 35 киловольт и ниже, и (или) по реализации мероприятий, направленных на снижение недоотпуска электрической энергии потребителям (далее - предложения по развитию электрических сетей), предоставляемых сетевыми организациями в диспетчерские центры системного оператора ежегодно, до 1 марта, в объеме и порядке, предусмотренных правилами предоставления информации;</w:t>
      </w:r>
    </w:p>
    <w:p w:rsidR="00A14F9F" w:rsidRDefault="00A14F9F">
      <w:pPr>
        <w:pStyle w:val="ConsPlusNormal"/>
        <w:spacing w:before="220"/>
        <w:ind w:firstLine="540"/>
        <w:jc w:val="both"/>
      </w:pPr>
      <w:r>
        <w:t xml:space="preserve">иных исходных данных, предоставляемых исполнительными органами субъектов Российской Федерации, субъектами электроэнергетики и потребителями электрической энергии ежегодно в соответствии с </w:t>
      </w:r>
      <w:hyperlink w:anchor="P83">
        <w:r>
          <w:rPr>
            <w:color w:val="0000FF"/>
          </w:rPr>
          <w:t>пунктами 6</w:t>
        </w:r>
      </w:hyperlink>
      <w:r>
        <w:t xml:space="preserve">, </w:t>
      </w:r>
      <w:hyperlink w:anchor="P89">
        <w:r>
          <w:rPr>
            <w:color w:val="0000FF"/>
          </w:rPr>
          <w:t>7</w:t>
        </w:r>
      </w:hyperlink>
      <w:r>
        <w:t xml:space="preserve">, </w:t>
      </w:r>
      <w:hyperlink w:anchor="P272">
        <w:r>
          <w:rPr>
            <w:color w:val="0000FF"/>
          </w:rPr>
          <w:t>53</w:t>
        </w:r>
      </w:hyperlink>
      <w:r>
        <w:t xml:space="preserve"> и </w:t>
      </w:r>
      <w:hyperlink w:anchor="P277">
        <w:r>
          <w:rPr>
            <w:color w:val="0000FF"/>
          </w:rPr>
          <w:t>54</w:t>
        </w:r>
      </w:hyperlink>
      <w:r>
        <w:t xml:space="preserve"> настоящих Правил;</w:t>
      </w:r>
    </w:p>
    <w:p w:rsidR="00A14F9F" w:rsidRDefault="00A14F9F">
      <w:pPr>
        <w:pStyle w:val="ConsPlusNormal"/>
        <w:spacing w:before="220"/>
        <w:ind w:firstLine="540"/>
        <w:jc w:val="both"/>
      </w:pPr>
      <w:r>
        <w:t xml:space="preserve">отчета о реализации схемы и программы развития, утвержденных на предыдущий среднесрочный период, подготовленного в соответствии с </w:t>
      </w:r>
      <w:hyperlink w:anchor="P376">
        <w:r>
          <w:rPr>
            <w:color w:val="0000FF"/>
          </w:rPr>
          <w:t>разделом V</w:t>
        </w:r>
      </w:hyperlink>
      <w:r>
        <w:t xml:space="preserve"> настоящих Правил;</w:t>
      </w:r>
    </w:p>
    <w:p w:rsidR="00A14F9F" w:rsidRDefault="00A14F9F">
      <w:pPr>
        <w:pStyle w:val="ConsPlusNormal"/>
        <w:spacing w:before="220"/>
        <w:ind w:firstLine="540"/>
        <w:jc w:val="both"/>
      </w:pPr>
      <w:r>
        <w:t>иной информации, имеющейся в распоряжении системного оператора в силу выполняемых им функций по оперативно-диспетчерскому управлению в электроэнергетике.</w:t>
      </w:r>
    </w:p>
    <w:p w:rsidR="00A14F9F" w:rsidRDefault="00A14F9F">
      <w:pPr>
        <w:pStyle w:val="ConsPlusNormal"/>
        <w:spacing w:before="220"/>
        <w:ind w:firstLine="540"/>
        <w:jc w:val="both"/>
      </w:pPr>
      <w:r>
        <w:t xml:space="preserve">При разработке схемы и программы развития учитывается информация о сроках реализации мероприятий по строительству, реконструкции, модернизации, техническому перевооружению, вводу в эксплуатацию и выводу из эксплуатации объектов электроэнергетики, предусмотренная инвестиционными программами субъектов электроэнергетики, утвержденными уполномоченным органом или исполнительными органами субъектов Российской Федерации в соответствии с </w:t>
      </w:r>
      <w:hyperlink r:id="rId39">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решениями Правительства </w:t>
      </w:r>
      <w:r>
        <w:lastRenderedPageBreak/>
        <w:t>Российской Федерации или уполномоченного органа.</w:t>
      </w:r>
    </w:p>
    <w:p w:rsidR="00A14F9F" w:rsidRDefault="00A14F9F">
      <w:pPr>
        <w:pStyle w:val="ConsPlusNormal"/>
        <w:spacing w:before="220"/>
        <w:ind w:firstLine="540"/>
        <w:jc w:val="both"/>
      </w:pPr>
      <w:bookmarkStart w:id="50" w:name="P267"/>
      <w:bookmarkEnd w:id="50"/>
      <w:r>
        <w:t>51. Системный оператор осуществляет проверку представленных сетевыми организациями предложений по развитию электрических сетей на предмет:</w:t>
      </w:r>
    </w:p>
    <w:p w:rsidR="00A14F9F" w:rsidRDefault="00A14F9F">
      <w:pPr>
        <w:pStyle w:val="ConsPlusNormal"/>
        <w:spacing w:before="220"/>
        <w:ind w:firstLine="540"/>
        <w:jc w:val="both"/>
      </w:pPr>
      <w:r>
        <w:t>а) комплектности и полноты предоставленных информации и документов в части их соответствия объему и формам, установленным правилами предоставления информации;</w:t>
      </w:r>
    </w:p>
    <w:p w:rsidR="00A14F9F" w:rsidRDefault="00A14F9F">
      <w:pPr>
        <w:pStyle w:val="ConsPlusNormal"/>
        <w:spacing w:before="220"/>
        <w:ind w:firstLine="540"/>
        <w:jc w:val="both"/>
      </w:pPr>
      <w:r>
        <w:t>б) соответствия указанных в предложениях по развитию электрических сетей величины фактической нагрузки трансформаторов и величины максимальной мощности присоединяемых энергопринимающих устройств имеющейся у системного оператора информации о загрузке трансформаторов в дни контрольных замеров потокораспределения, нагрузок и уровней напряжения и информации о технологическом присоединении энергопринимающих устройств потребителей электрической энергии к электрическим сетям.</w:t>
      </w:r>
    </w:p>
    <w:p w:rsidR="00A14F9F" w:rsidRDefault="00A14F9F">
      <w:pPr>
        <w:pStyle w:val="ConsPlusNormal"/>
        <w:spacing w:before="220"/>
        <w:ind w:firstLine="540"/>
        <w:jc w:val="both"/>
      </w:pPr>
      <w:bookmarkStart w:id="51" w:name="P270"/>
      <w:bookmarkEnd w:id="51"/>
      <w:r>
        <w:t xml:space="preserve">52. При выявлении в соответствии с </w:t>
      </w:r>
      <w:hyperlink w:anchor="P267">
        <w:r>
          <w:rPr>
            <w:color w:val="0000FF"/>
          </w:rPr>
          <w:t>пунктом 51</w:t>
        </w:r>
      </w:hyperlink>
      <w:r>
        <w:t xml:space="preserve"> настоящих Правил неполноты и (или) некомплектности представленных сетевой организацией информации и документов либо несоответствия фактической нагрузки трансформаторов и величины максимальной мощности присоединяемых энергопринимающих устройств, указанных в предложениях по развитию электрических сетей, имеющейся у системного оператора информации системный оператор до 31 марта года разработки и утверждения схемы и программы развития (далее - текущий год) направляет сетевой организации уведомление, содержащее указание на необходимость доработки представленных предложений по развитию электрических сетей и (или) представления дополнительных документов.</w:t>
      </w:r>
    </w:p>
    <w:p w:rsidR="00A14F9F" w:rsidRDefault="00A14F9F">
      <w:pPr>
        <w:pStyle w:val="ConsPlusNormal"/>
        <w:spacing w:before="220"/>
        <w:ind w:firstLine="540"/>
        <w:jc w:val="both"/>
      </w:pPr>
      <w:r>
        <w:t>В случае непредставления сетевой организацией доработанных предложений по развитию электрических сетей и (или) дополнительных документов до 20 апреля текущего года системный оператор не принимает такие предложения сетевой организации к рассмотрению при разработке схемы и программы развития на соответствующий среднесрочный период.</w:t>
      </w:r>
    </w:p>
    <w:p w:rsidR="00A14F9F" w:rsidRDefault="00A14F9F">
      <w:pPr>
        <w:pStyle w:val="ConsPlusNormal"/>
        <w:spacing w:before="220"/>
        <w:ind w:firstLine="540"/>
        <w:jc w:val="both"/>
      </w:pPr>
      <w:bookmarkStart w:id="52" w:name="P272"/>
      <w:bookmarkEnd w:id="52"/>
      <w:r>
        <w:t>53. Для разработки среднесрочного прогноза потребления системный оператор:</w:t>
      </w:r>
    </w:p>
    <w:p w:rsidR="00A14F9F" w:rsidRDefault="00A14F9F">
      <w:pPr>
        <w:pStyle w:val="ConsPlusNormal"/>
        <w:spacing w:before="220"/>
        <w:ind w:firstLine="540"/>
        <w:jc w:val="both"/>
      </w:pPr>
      <w:r>
        <w:t>а) на основании сведений о технологическом присоединении энергопринимающих устройств потребителей электрической энергии к электрическим сетям, а также сведений о максимальной мощности ранее технологически присоединенных к электрическим сетям энергопринимающих устройств потребителей электрической энергии и о прогнозном потреблении электрической энергии и мощности потребителями, полученных системным оператором в соответствии с правилами предоставления информации, формирует перечень инвестиционных проектов, предполагающих технологическое присоединение к электрическим сетям энергопринимающих устройств, соответствующих в части величины максимальной мощности и наличия заключенных договоров об осуществлении технологического присоединения к электрическим сетям (соглашений о порядке взаимодействия в целях выполнения мероприятий по технологическому присоединению к электрическим сетям по индивидуальному проекту) критериям, установленным методическими указаниями по проектированию развития энергосистем (далее соответственно - инвестиционный проект, реестр инвестиционных проектов), с разбивкой по территориям субъектов Российской Федерации;</w:t>
      </w:r>
    </w:p>
    <w:p w:rsidR="00A14F9F" w:rsidRDefault="00A14F9F">
      <w:pPr>
        <w:pStyle w:val="ConsPlusNormal"/>
        <w:spacing w:before="220"/>
        <w:ind w:firstLine="540"/>
        <w:jc w:val="both"/>
      </w:pPr>
      <w:bookmarkStart w:id="53" w:name="P274"/>
      <w:bookmarkEnd w:id="53"/>
      <w:r>
        <w:t xml:space="preserve">б) для оценки реализуемости инвестиционных проектов, предполагающих технологическое присоединение к электрическим сетям энергопринимающих устройств потребителей электрической энергии, для которых в соответствии с критериями, установленными </w:t>
      </w:r>
      <w:hyperlink r:id="rId40">
        <w:r>
          <w:rPr>
            <w:color w:val="0000FF"/>
          </w:rPr>
          <w:t>Правилами</w:t>
        </w:r>
      </w:hyperlink>
      <w:r>
        <w:t xml:space="preserve"> технологического присоединения, требуется разработка схемы внешнего электроснабжения энергопринимающих устройств, до 25 апреля текущего года направляет в адрес исполнительных органов субъектов Российской Федерации запрос (с приложением выписки из реестра инвестиционных проектов в части соответствующих энергопринимающих устройств) о подтверждении выполнения в отношении таких инвестиционных проектов следующих условий:</w:t>
      </w:r>
    </w:p>
    <w:p w:rsidR="00A14F9F" w:rsidRDefault="00A14F9F">
      <w:pPr>
        <w:pStyle w:val="ConsPlusNormal"/>
        <w:spacing w:before="220"/>
        <w:ind w:firstLine="540"/>
        <w:jc w:val="both"/>
      </w:pPr>
      <w:bookmarkStart w:id="54" w:name="P275"/>
      <w:bookmarkEnd w:id="54"/>
      <w:r>
        <w:lastRenderedPageBreak/>
        <w:t>наличие документов, подтверждающих принадлежность потребителю электрической энергии (инвестору) на праве собственности или на ином законном основании земельного участка, предназначенного для реализации инвестиционного проекта;</w:t>
      </w:r>
    </w:p>
    <w:p w:rsidR="00A14F9F" w:rsidRDefault="00A14F9F">
      <w:pPr>
        <w:pStyle w:val="ConsPlusNormal"/>
        <w:spacing w:before="220"/>
        <w:ind w:firstLine="540"/>
        <w:jc w:val="both"/>
      </w:pPr>
      <w:bookmarkStart w:id="55" w:name="P276"/>
      <w:bookmarkEnd w:id="55"/>
      <w:r>
        <w:t>учет инвестиционного проекта в утвержденном прогнозе социально-экономического развития соответствующего субъекта Российской Федерации.</w:t>
      </w:r>
    </w:p>
    <w:p w:rsidR="00A14F9F" w:rsidRDefault="00A14F9F">
      <w:pPr>
        <w:pStyle w:val="ConsPlusNormal"/>
        <w:spacing w:before="220"/>
        <w:ind w:firstLine="540"/>
        <w:jc w:val="both"/>
      </w:pPr>
      <w:bookmarkStart w:id="56" w:name="P277"/>
      <w:bookmarkEnd w:id="56"/>
      <w:r>
        <w:t xml:space="preserve">54. Исполнительные органы субъектов Российской Федерации рассматривают полученную от системного оператора в соответствии с </w:t>
      </w:r>
      <w:hyperlink w:anchor="P274">
        <w:r>
          <w:rPr>
            <w:color w:val="0000FF"/>
          </w:rPr>
          <w:t>подпунктом "б" пункта 53</w:t>
        </w:r>
      </w:hyperlink>
      <w:r>
        <w:t xml:space="preserve"> настоящих Правил выписку из реестра инвестиционных проектов и до 20 мая текущего года направляют в адрес системного оператора письмо за подписью руководителя (заместителя руководителя) уполномоченного исполнительного органа субъекта Российской Федерации, подтверждающее выполнение (невыполнение) в отношении соответствующих инвестиционных проектов условий, указанных в </w:t>
      </w:r>
      <w:hyperlink w:anchor="P275">
        <w:r>
          <w:rPr>
            <w:color w:val="0000FF"/>
          </w:rPr>
          <w:t>абзацах втором</w:t>
        </w:r>
      </w:hyperlink>
      <w:r>
        <w:t xml:space="preserve"> и </w:t>
      </w:r>
      <w:hyperlink w:anchor="P276">
        <w:r>
          <w:rPr>
            <w:color w:val="0000FF"/>
          </w:rPr>
          <w:t>третьем подпункта "б" пункта 53</w:t>
        </w:r>
      </w:hyperlink>
      <w:r>
        <w:t xml:space="preserve"> настоящих Правил, с приложением следующих документов, подтверждающих представленную информацию:</w:t>
      </w:r>
    </w:p>
    <w:p w:rsidR="00A14F9F" w:rsidRDefault="00A14F9F">
      <w:pPr>
        <w:pStyle w:val="ConsPlusNormal"/>
        <w:spacing w:before="220"/>
        <w:ind w:firstLine="540"/>
        <w:jc w:val="both"/>
      </w:pPr>
      <w:r>
        <w:t>а) выписка из Единого государственного реестра недвижимости или копии иных документов, подтверждающих наличие у потребителя электрической энергии (инвестора) права собственности на земельный участок, предназначенный для реализации соответствующего инвестиционного проекта, либо прав владения и (или) пользования таким земельным участком;</w:t>
      </w:r>
    </w:p>
    <w:p w:rsidR="00A14F9F" w:rsidRDefault="00A14F9F">
      <w:pPr>
        <w:pStyle w:val="ConsPlusNormal"/>
        <w:spacing w:before="220"/>
        <w:ind w:firstLine="540"/>
        <w:jc w:val="both"/>
      </w:pPr>
      <w:r>
        <w:t>б) электронная копия утвержденного прогноза социально-экономического развития соответствующего субъекта Российской Федерации и письмо за подписью уполномоченного должностного лица исполнительного органа субъекта Российской Федерации, подтверждающее учет соответствующего инвестиционного проекта в показателях указанного прогноза социально-экономического развития.</w:t>
      </w:r>
    </w:p>
    <w:p w:rsidR="00A14F9F" w:rsidRDefault="00A14F9F">
      <w:pPr>
        <w:pStyle w:val="ConsPlusNormal"/>
        <w:spacing w:before="220"/>
        <w:ind w:firstLine="540"/>
        <w:jc w:val="both"/>
      </w:pPr>
      <w:r>
        <w:t xml:space="preserve">55. Системный оператор на основе сведений и документов, указанных в </w:t>
      </w:r>
      <w:hyperlink w:anchor="P272">
        <w:r>
          <w:rPr>
            <w:color w:val="0000FF"/>
          </w:rPr>
          <w:t>пунктах 53</w:t>
        </w:r>
      </w:hyperlink>
      <w:r>
        <w:t xml:space="preserve"> и </w:t>
      </w:r>
      <w:hyperlink w:anchor="P277">
        <w:r>
          <w:rPr>
            <w:color w:val="0000FF"/>
          </w:rPr>
          <w:t>54</w:t>
        </w:r>
      </w:hyperlink>
      <w:r>
        <w:t xml:space="preserve"> настоящих Правил, до 1 июля текущего года разрабатывает и направляет в уполномоченный орган проект среднесрочного прогноза потребления.</w:t>
      </w:r>
    </w:p>
    <w:p w:rsidR="00A14F9F" w:rsidRDefault="00A14F9F">
      <w:pPr>
        <w:pStyle w:val="ConsPlusNormal"/>
        <w:spacing w:before="220"/>
        <w:ind w:firstLine="540"/>
        <w:jc w:val="both"/>
      </w:pPr>
      <w:r>
        <w:t>Сведения о технологическом присоединении энергопринимающих устройств потребителей электрической энергии к электрическим сетям, которые получены системным оператором после 1 мая текущего года, при разработке среднесрочного прогноза потребления в текущем году учету не подлежат и учитываются при прогнозировании потребления электрической энергии и мощности и разработке схемы и программы развития на следующий среднесрочный период.</w:t>
      </w:r>
    </w:p>
    <w:p w:rsidR="00A14F9F" w:rsidRDefault="00A14F9F">
      <w:pPr>
        <w:pStyle w:val="ConsPlusNormal"/>
        <w:spacing w:before="220"/>
        <w:ind w:firstLine="540"/>
        <w:jc w:val="both"/>
      </w:pPr>
      <w:bookmarkStart w:id="57" w:name="P282"/>
      <w:bookmarkEnd w:id="57"/>
      <w:r>
        <w:t>56. Уполномоченный орган в течение 10 рабочих дней со дня получения от системного оператора проекта среднесрочного прогноза потребления рассматривает его и в письменной форме уведомляет системного оператора об одобрении проекта среднесрочного прогноза потребления или наличии обоснованных замечаний к указанному проекту.</w:t>
      </w:r>
    </w:p>
    <w:p w:rsidR="00A14F9F" w:rsidRDefault="00A14F9F">
      <w:pPr>
        <w:pStyle w:val="ConsPlusNormal"/>
        <w:spacing w:before="220"/>
        <w:ind w:firstLine="540"/>
        <w:jc w:val="both"/>
      </w:pPr>
      <w:r>
        <w:t>При получении от уполномоченного органа замечаний к проекту среднесрочного прогноза потребления системный оператор дорабатывает указанный проект и повторно представляет его на рассмотрение уполномоченного органа.</w:t>
      </w:r>
    </w:p>
    <w:p w:rsidR="00A14F9F" w:rsidRDefault="00A14F9F">
      <w:pPr>
        <w:pStyle w:val="ConsPlusNormal"/>
        <w:spacing w:before="220"/>
        <w:ind w:firstLine="540"/>
        <w:jc w:val="both"/>
      </w:pPr>
      <w:r>
        <w:t>57. Системный оператор до 1 сентября текущего года осуществляет разработку схемы и программы развития на основе одобренного уполномоченным органом проекта среднесрочного прогноза потребления.</w:t>
      </w:r>
    </w:p>
    <w:p w:rsidR="00A14F9F" w:rsidRDefault="00A14F9F">
      <w:pPr>
        <w:pStyle w:val="ConsPlusNormal"/>
        <w:spacing w:before="220"/>
        <w:ind w:firstLine="540"/>
        <w:jc w:val="both"/>
      </w:pPr>
      <w:r>
        <w:t>При разработке схемы и программы развития перечень мероприятий по развитию электрических сетей, включаемых в проект схемы и программы развития, формируется системным оператором на основании результатов:</w:t>
      </w:r>
    </w:p>
    <w:p w:rsidR="00A14F9F" w:rsidRDefault="00A14F9F">
      <w:pPr>
        <w:pStyle w:val="ConsPlusNormal"/>
        <w:spacing w:before="220"/>
        <w:ind w:firstLine="540"/>
        <w:jc w:val="both"/>
      </w:pPr>
      <w:r>
        <w:t xml:space="preserve">анализа и оценки обоснованности предложений по развитию электрических сетей, полученных в соответствии с </w:t>
      </w:r>
      <w:hyperlink w:anchor="P261">
        <w:r>
          <w:rPr>
            <w:color w:val="0000FF"/>
          </w:rPr>
          <w:t>пунктами 50</w:t>
        </w:r>
      </w:hyperlink>
      <w:r>
        <w:t xml:space="preserve"> и </w:t>
      </w:r>
      <w:hyperlink w:anchor="P270">
        <w:r>
          <w:rPr>
            <w:color w:val="0000FF"/>
          </w:rPr>
          <w:t>52</w:t>
        </w:r>
      </w:hyperlink>
      <w:r>
        <w:t xml:space="preserve"> настоящих Правил от сетевых организаций;</w:t>
      </w:r>
    </w:p>
    <w:p w:rsidR="00A14F9F" w:rsidRDefault="00A14F9F">
      <w:pPr>
        <w:pStyle w:val="ConsPlusNormal"/>
        <w:spacing w:before="220"/>
        <w:ind w:firstLine="540"/>
        <w:jc w:val="both"/>
      </w:pPr>
      <w:bookmarkStart w:id="58" w:name="P287"/>
      <w:bookmarkEnd w:id="58"/>
      <w:r>
        <w:lastRenderedPageBreak/>
        <w:t>разработки мероприятий, направленных на развитие электрических сетей в энергоузлах (энергорайонах) электроэнергетической системы, в которых при расчетных режимно-балансовых и схемно-режимных условиях, определенных методическими указаниями по проектированию развития энергосистем, прогнозируется недопустимое изменение параметров электроэнергетического режима, ликвидация которого (с учетом возможных схемно-режимных мероприятий) требует применения графиков аварийного ограничения режима потребления электрической энергии (мощности);</w:t>
      </w:r>
    </w:p>
    <w:p w:rsidR="00A14F9F" w:rsidRDefault="00A14F9F">
      <w:pPr>
        <w:pStyle w:val="ConsPlusNormal"/>
        <w:spacing w:before="220"/>
        <w:ind w:firstLine="540"/>
        <w:jc w:val="both"/>
      </w:pPr>
      <w:r>
        <w:t>расчетов балансовой надежности и разработки мероприятий, направленных на обеспечение нормативного уровня балансовой надежности;</w:t>
      </w:r>
    </w:p>
    <w:p w:rsidR="00A14F9F" w:rsidRDefault="00A14F9F">
      <w:pPr>
        <w:pStyle w:val="ConsPlusNormal"/>
        <w:spacing w:before="220"/>
        <w:ind w:firstLine="540"/>
        <w:jc w:val="both"/>
      </w:pPr>
      <w:r>
        <w:t>разработки балансов электрической энергии и мощности и определения необходимости реализации мероприятий по развитию электрической сети для ликвидации дефицита электрической энергии и (или) мощности в синхронной зоне или отдельных энергорайонах;</w:t>
      </w:r>
    </w:p>
    <w:p w:rsidR="00A14F9F" w:rsidRDefault="00A14F9F">
      <w:pPr>
        <w:pStyle w:val="ConsPlusNormal"/>
        <w:spacing w:before="220"/>
        <w:ind w:firstLine="540"/>
        <w:jc w:val="both"/>
      </w:pPr>
      <w:r>
        <w:t>технико-экономического обоснования, выполняемого в отношении отдельных объектов электросетевого хозяйства, определяемых системным оператором, и сравнения вариантов технических решений, выполненного в соответствии с методическими указаниями по проектированию развития энергосистем;</w:t>
      </w:r>
    </w:p>
    <w:p w:rsidR="00A14F9F" w:rsidRDefault="00A14F9F">
      <w:pPr>
        <w:pStyle w:val="ConsPlusNormal"/>
        <w:spacing w:before="220"/>
        <w:ind w:firstLine="540"/>
        <w:jc w:val="both"/>
      </w:pPr>
      <w:bookmarkStart w:id="59" w:name="P291"/>
      <w:bookmarkEnd w:id="59"/>
      <w:r>
        <w:t>разработки комплексных технических решений по усилению электрической сети, необходимых для обеспечения технической возможности технологического присоединения к электрическим сетям объектов электроэнергетики и (или) энергопринимающих устройств потребителей электрической энергии.</w:t>
      </w:r>
    </w:p>
    <w:p w:rsidR="00A14F9F" w:rsidRDefault="00A14F9F">
      <w:pPr>
        <w:pStyle w:val="ConsPlusNormal"/>
        <w:spacing w:before="220"/>
        <w:ind w:firstLine="540"/>
        <w:jc w:val="both"/>
      </w:pPr>
      <w:r>
        <w:t xml:space="preserve">Мероприятия по строительству, реконструкции линий электропередачи и (или) подстанций, которые не соответствуют критериям, указанным в </w:t>
      </w:r>
      <w:hyperlink w:anchor="P287">
        <w:r>
          <w:rPr>
            <w:color w:val="0000FF"/>
          </w:rPr>
          <w:t>абзацах четвертом</w:t>
        </w:r>
      </w:hyperlink>
      <w:r>
        <w:t xml:space="preserve"> - </w:t>
      </w:r>
      <w:hyperlink w:anchor="P291">
        <w:r>
          <w:rPr>
            <w:color w:val="0000FF"/>
          </w:rPr>
          <w:t>восьмом</w:t>
        </w:r>
      </w:hyperlink>
      <w:r>
        <w:t xml:space="preserve"> настоящего пункта, и выполнение которых предусмотрено в установленном </w:t>
      </w:r>
      <w:hyperlink r:id="rId41">
        <w:r>
          <w:rPr>
            <w:color w:val="0000FF"/>
          </w:rPr>
          <w:t>Правилами</w:t>
        </w:r>
      </w:hyperlink>
      <w:r>
        <w:t xml:space="preserve"> технологического присоединения порядке в качестве обязательств по договорам об осуществлении технологического присоединения к электрическим сетям или индивидуальными техническими условиями (в случае если индивидуальные технические условия в соответствии с </w:t>
      </w:r>
      <w:hyperlink r:id="rId42">
        <w:r>
          <w:rPr>
            <w:color w:val="0000FF"/>
          </w:rPr>
          <w:t>Правилами</w:t>
        </w:r>
      </w:hyperlink>
      <w:r>
        <w:t xml:space="preserve"> технологического присоединения подлежат согласованию с системным оператором, - индивидуальными техническими условиями, согласованными с системным оператором), которые разработаны сетевой организацией в рамках исполнения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заключенного в соответствии с </w:t>
      </w:r>
      <w:hyperlink r:id="rId43">
        <w:r>
          <w:rPr>
            <w:color w:val="0000FF"/>
          </w:rPr>
          <w:t>Правилами</w:t>
        </w:r>
      </w:hyperlink>
      <w:r>
        <w:t xml:space="preserve"> технологического присоединения, если не заключен договор об осуществлении технологического присоединения к электрическим сетям, неотъемлемым приложением к которому являются такие индивидуальные технические условия, в перечень мероприятий по развитию электрических сетей, предусмотренный схемой и программой развития, включению не подлежат.</w:t>
      </w:r>
    </w:p>
    <w:p w:rsidR="00A14F9F" w:rsidRDefault="00A14F9F">
      <w:pPr>
        <w:pStyle w:val="ConsPlusNormal"/>
        <w:jc w:val="both"/>
      </w:pPr>
      <w:r>
        <w:t xml:space="preserve">(в ред. </w:t>
      </w:r>
      <w:hyperlink r:id="rId44">
        <w:r>
          <w:rPr>
            <w:color w:val="0000FF"/>
          </w:rPr>
          <w:t>Постановления</w:t>
        </w:r>
      </w:hyperlink>
      <w:r>
        <w:t xml:space="preserve"> Правительства РФ от 27.12.2024 N 1939)</w:t>
      </w:r>
    </w:p>
    <w:p w:rsidR="00A14F9F" w:rsidRDefault="00A14F9F">
      <w:pPr>
        <w:pStyle w:val="ConsPlusNormal"/>
        <w:spacing w:before="220"/>
        <w:ind w:firstLine="540"/>
        <w:jc w:val="both"/>
      </w:pPr>
      <w:bookmarkStart w:id="60" w:name="P294"/>
      <w:bookmarkEnd w:id="60"/>
      <w:r>
        <w:t xml:space="preserve">58. При разработке схемы и программы развития на период с 2023 по 2028 год включительно при формировании перечня включаемых в такой проект мероприятий по развитию электрических сетей также учитываются перечни реализуемых и перспективных проектов по развитию электрических сетей, предусмотренные схемой и программой развития ЕЭС России и схемами и программами перспективного развития электроэнергетики субъектов Российской Федерации (в части вариантов развития электроэнергетики субъектов Российской Федерации, основанных на прогнозе спроса на электрическую энергию и мощность, соответствующем схеме и программе развития ЕЭС России), утвержденными в 2022 году в соответствии с </w:t>
      </w:r>
      <w:hyperlink r:id="rId45">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A14F9F" w:rsidRDefault="00A14F9F">
      <w:pPr>
        <w:pStyle w:val="ConsPlusNormal"/>
        <w:spacing w:before="220"/>
        <w:ind w:firstLine="540"/>
        <w:jc w:val="both"/>
      </w:pPr>
      <w:r>
        <w:t xml:space="preserve">При разработке схемы и программы развития на среднесрочный период, следующий за </w:t>
      </w:r>
      <w:r>
        <w:lastRenderedPageBreak/>
        <w:t xml:space="preserve">указанным среднесрочным периодом, включение указанных в </w:t>
      </w:r>
      <w:hyperlink w:anchor="P294">
        <w:r>
          <w:rPr>
            <w:color w:val="0000FF"/>
          </w:rPr>
          <w:t>абзаце первом</w:t>
        </w:r>
      </w:hyperlink>
      <w:r>
        <w:t xml:space="preserve"> настоящего пункта проектов по развитию электрических сетей в предусмотренный схемой и программой развития перечень мероприятий по развитию электрических сетей осуществляется по результатам их технико-экономического обоснования и оценки в порядке, установленном настоящими Правилами и методическими указаниями по проектированию развития энергосистем.</w:t>
      </w:r>
    </w:p>
    <w:p w:rsidR="00A14F9F" w:rsidRDefault="00A14F9F">
      <w:pPr>
        <w:pStyle w:val="ConsPlusNormal"/>
        <w:spacing w:before="220"/>
        <w:ind w:firstLine="540"/>
        <w:jc w:val="both"/>
      </w:pPr>
      <w:r>
        <w:t xml:space="preserve">59. При разработке схемы и программы развития в перечне планируемых изменений установленной генерирующей мощности объектов по производству электрической энергии, указанном в </w:t>
      </w:r>
      <w:hyperlink w:anchor="P224">
        <w:r>
          <w:rPr>
            <w:color w:val="0000FF"/>
          </w:rPr>
          <w:t>подпункте "в" пункта 47</w:t>
        </w:r>
      </w:hyperlink>
      <w:r>
        <w:t xml:space="preserve"> настоящих Правил, учитываются:</w:t>
      </w:r>
    </w:p>
    <w:p w:rsidR="00A14F9F" w:rsidRDefault="00A14F9F">
      <w:pPr>
        <w:pStyle w:val="ConsPlusNormal"/>
        <w:spacing w:before="220"/>
        <w:ind w:firstLine="540"/>
        <w:jc w:val="both"/>
      </w:pPr>
      <w:r>
        <w:t>а) изменения установленной генерирующей мощности объектов по производству электрической энергии, связанные с выводом из эксплуатации генерирующего оборудования единичной мощностью 5 мегаватт и более, соответствующего одному из следующих критериев:</w:t>
      </w:r>
    </w:p>
    <w:p w:rsidR="00A14F9F" w:rsidRDefault="00A14F9F">
      <w:pPr>
        <w:pStyle w:val="ConsPlusNormal"/>
        <w:spacing w:before="220"/>
        <w:ind w:firstLine="540"/>
        <w:jc w:val="both"/>
      </w:pPr>
      <w:r>
        <w:t xml:space="preserve">в отношении генерирующего оборудования уполномоченным органом в соответствии с </w:t>
      </w:r>
      <w:hyperlink r:id="rId4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принято решение о согласовании вывода его из эксплуатации или решение 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и (или) строительству (реконструкции) объекта по производству электрической энергии (мощности), необходимых для устранения причин, по которым вывод соответствующего генерирующего оборудования из эксплуатации невозможен, и о приостановлении вывода генерирующего оборудования из эксплуатации на период до завершения реализации таких мероприятий;</w:t>
      </w:r>
    </w:p>
    <w:p w:rsidR="00A14F9F" w:rsidRDefault="00A14F9F">
      <w:pPr>
        <w:pStyle w:val="ConsPlusNormal"/>
        <w:spacing w:before="220"/>
        <w:ind w:firstLine="540"/>
        <w:jc w:val="both"/>
      </w:pPr>
      <w:r>
        <w:t xml:space="preserve">вывод из эксплуатации генерирующего оборудования предусмотрен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w:t>
      </w:r>
      <w:hyperlink r:id="rId4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соответственно - оптовый рынок, Правила оптового рынка), и предполагает ввод замещающего генерирующего оборудования с изменением местоположения единиц генерирующего оборудования, их количества или станционного номера;</w:t>
      </w:r>
    </w:p>
    <w:p w:rsidR="00A14F9F" w:rsidRDefault="00A14F9F">
      <w:pPr>
        <w:pStyle w:val="ConsPlusNormal"/>
        <w:spacing w:before="220"/>
        <w:ind w:firstLine="540"/>
        <w:jc w:val="both"/>
      </w:pPr>
      <w:r>
        <w:t>вывод из эксплуатации генерирующего оборудования обусловлен вводом замещающего генерирующего оборудования, предусмотренного решениями Правительства Российской Федерации (для неценовых зон оптового рынка);</w:t>
      </w:r>
    </w:p>
    <w:p w:rsidR="00A14F9F" w:rsidRDefault="00A14F9F">
      <w:pPr>
        <w:pStyle w:val="ConsPlusNormal"/>
        <w:spacing w:before="220"/>
        <w:ind w:firstLine="540"/>
        <w:jc w:val="both"/>
      </w:pPr>
      <w:r>
        <w:t>вывод из эксплуатации энергоблоков атомных электростанций предусмотрен последней утвержденной генеральной схемой (в случае если вывод из эксплуатации таких энергоблоков планируется до 1 февраля 2026 г.);</w:t>
      </w:r>
    </w:p>
    <w:p w:rsidR="00A14F9F" w:rsidRDefault="00A14F9F">
      <w:pPr>
        <w:pStyle w:val="ConsPlusNormal"/>
        <w:spacing w:before="220"/>
        <w:ind w:firstLine="540"/>
        <w:jc w:val="both"/>
      </w:pPr>
      <w:r>
        <w:t xml:space="preserve">б) изменения установленной генерирующей мощности объектов по производству электрической энергии, связанные со строительством, реконструкцией (модернизацией, техническим перевооружением, перемаркировкой) объектов по производству электрической энергии (генерирующего оборудования), установленная генерирующая мощность которого равна или превышает 5 мегаватт, а также единиц генерирующего оборудования, установленная генерирующая мощность которых составляет менее 5 мегаватт, при условии, что после завершения реконструкции (модернизации, технического перевооружения, перемаркировки) установленная генерирующая мощность соответствующей единицы генерирующего </w:t>
      </w:r>
      <w:r>
        <w:lastRenderedPageBreak/>
        <w:t>оборудования составит 5 мегаватт и более, - в случаях если такие строительство, реконструкция (модернизация, техническое перевооружение, перемаркировка) соответствуют одному или нескольким из следующих критериев:</w:t>
      </w:r>
    </w:p>
    <w:p w:rsidR="00A14F9F" w:rsidRDefault="00A14F9F">
      <w:pPr>
        <w:pStyle w:val="ConsPlusNormal"/>
        <w:spacing w:before="220"/>
        <w:ind w:firstLine="540"/>
        <w:jc w:val="both"/>
      </w:pPr>
      <w:r>
        <w:t>предусмотрены последней утвержденной генеральной схемой (для энергоблоков атомных электростанций на период, на который по состоянию на 1 июля текущего года не проведен долгосрочный конкурентный отбор мощности и не утверждена инвестиционная программа организации - собственника атомной электростанции);</w:t>
      </w:r>
    </w:p>
    <w:p w:rsidR="00A14F9F" w:rsidRDefault="00A14F9F">
      <w:pPr>
        <w:pStyle w:val="ConsPlusNormal"/>
        <w:spacing w:before="220"/>
        <w:ind w:firstLine="540"/>
        <w:jc w:val="both"/>
      </w:pPr>
      <w:r>
        <w:t xml:space="preserve">предусмотрены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w:t>
      </w:r>
      <w:hyperlink r:id="rId48">
        <w:r>
          <w:rPr>
            <w:color w:val="0000FF"/>
          </w:rPr>
          <w:t>Правилами</w:t>
        </w:r>
      </w:hyperlink>
      <w:r>
        <w:t xml:space="preserve"> оптового рынка;</w:t>
      </w:r>
    </w:p>
    <w:p w:rsidR="00A14F9F" w:rsidRDefault="00A14F9F">
      <w:pPr>
        <w:pStyle w:val="ConsPlusNormal"/>
        <w:spacing w:before="220"/>
        <w:ind w:firstLine="540"/>
        <w:jc w:val="both"/>
      </w:pPr>
      <w:r>
        <w:t xml:space="preserve">подтверждены результатами долгосрочных конкурентных отборов мощности, конкурентных отборов мощности генерирующих объектов, подлежащих строительству, долгосрочных конкурентных отборов мощности генерирующих объектов, временно замещающих генерирующие объекты, подлежащие строительству по итогам отбора мощности новых генерирующих объектов, проводимых в соответствии с </w:t>
      </w:r>
      <w:hyperlink r:id="rId49">
        <w:r>
          <w:rPr>
            <w:color w:val="0000FF"/>
          </w:rPr>
          <w:t>Правилами</w:t>
        </w:r>
      </w:hyperlink>
      <w:r>
        <w:t xml:space="preserve"> оптового рынка;</w:t>
      </w:r>
    </w:p>
    <w:p w:rsidR="00A14F9F" w:rsidRDefault="00A14F9F">
      <w:pPr>
        <w:pStyle w:val="ConsPlusNormal"/>
        <w:spacing w:before="220"/>
        <w:ind w:firstLine="540"/>
        <w:jc w:val="both"/>
      </w:pPr>
      <w:r>
        <w:t xml:space="preserve">включены в инвестиционные программы субъектов электроэнергетики, утвержденные уполномоченным органом или исполнительными органами субъектов Российской Федерации в порядке, предусмотренном </w:t>
      </w:r>
      <w:hyperlink r:id="rId50">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(для объектов по производству электрической энергии, расположенных в ценовых зонах оптового рынка, - в части периода, на который по состоянию на 1 июля текущего года не проведен долгосрочный конкурентный отбор мощности, для объектов по производству электрической энергии, расположенных в неценовых зонах оптового рынка, - в части всего среднесрочного периода);</w:t>
      </w:r>
    </w:p>
    <w:p w:rsidR="00A14F9F" w:rsidRDefault="00A14F9F">
      <w:pPr>
        <w:pStyle w:val="ConsPlusNormal"/>
        <w:spacing w:before="220"/>
        <w:ind w:firstLine="540"/>
        <w:jc w:val="both"/>
      </w:pPr>
      <w:r>
        <w:t xml:space="preserve">подтверждены обязательствами, принятыми производителями электрической энергии - субъектами оптового рынка по договорам купли-продажи (поставки) мощности, указанным в </w:t>
      </w:r>
      <w:hyperlink r:id="rId51">
        <w:r>
          <w:rPr>
            <w:color w:val="0000FF"/>
          </w:rPr>
          <w:t>абзаце втором подпункта 10 пункта 4</w:t>
        </w:r>
      </w:hyperlink>
      <w:r>
        <w:t xml:space="preserve"> Правил оптового рынка, а также по результатам конкурсных отборов инвестиционных проектов по строительству генерирующих объектов, функционирующих на основе возобновляемых источников энергии;</w:t>
      </w:r>
    </w:p>
    <w:p w:rsidR="00A14F9F" w:rsidRDefault="00A14F9F">
      <w:pPr>
        <w:pStyle w:val="ConsPlusNormal"/>
        <w:spacing w:before="220"/>
        <w:ind w:firstLine="540"/>
        <w:jc w:val="both"/>
      </w:pPr>
      <w:r>
        <w:t>подтверждены наличием договорных обязательств по осуществлению технологического присоединения к электрическим сетям объекта по производству электрической энергии (для объектов по производству электрической энергии, которые принадлежат (будут принадлежать) на праве собственности или на ином законном основании потребителям электрической энергии и технологическое присоединение которых к электрическим сетям в соответствии с утвержденными техническими условиями для технологического присоединения к электрическим сетям планируется осуществлять одновременно с принадлежащими таким потребителям энергопринимающими устройствами);</w:t>
      </w:r>
    </w:p>
    <w:p w:rsidR="00A14F9F" w:rsidRDefault="00A14F9F">
      <w:pPr>
        <w:pStyle w:val="ConsPlusNormal"/>
        <w:spacing w:before="220"/>
        <w:ind w:firstLine="540"/>
        <w:jc w:val="both"/>
      </w:pPr>
      <w:r>
        <w:t>предусмотрены решениями Правительства Российской Федерации (для неценовых зон оптового рынка и технологически изолированных территориальных электроэнергетических систем).</w:t>
      </w:r>
    </w:p>
    <w:p w:rsidR="00A14F9F" w:rsidRDefault="00A14F9F">
      <w:pPr>
        <w:pStyle w:val="ConsPlusNormal"/>
        <w:spacing w:before="220"/>
        <w:ind w:firstLine="540"/>
        <w:jc w:val="both"/>
      </w:pPr>
      <w:r>
        <w:t>60. В процессе разработки схемы и программы развития системный оператор направляет в уполномоченный орган предложения по следующим разделам (положениям) схемы и программы развития:</w:t>
      </w:r>
    </w:p>
    <w:p w:rsidR="00A14F9F" w:rsidRDefault="00A14F9F">
      <w:pPr>
        <w:pStyle w:val="ConsPlusNormal"/>
        <w:spacing w:before="220"/>
        <w:ind w:firstLine="540"/>
        <w:jc w:val="both"/>
      </w:pPr>
      <w:r>
        <w:t xml:space="preserve">результаты расчетов балансовой надежности по ЕЭС России и технологически изолированным территориальным электроэнергетическим системам - не позднее 1 августа </w:t>
      </w:r>
      <w:r>
        <w:lastRenderedPageBreak/>
        <w:t>текущего года;</w:t>
      </w:r>
    </w:p>
    <w:p w:rsidR="00A14F9F" w:rsidRDefault="00A14F9F">
      <w:pPr>
        <w:pStyle w:val="ConsPlusNormal"/>
        <w:spacing w:before="220"/>
        <w:ind w:firstLine="540"/>
        <w:jc w:val="both"/>
      </w:pPr>
      <w:r>
        <w:t>балансовые показатели по синхронным зонам, территориальным электроэнергетическим системам, входящим в ЕЭС России, и технологически изолированным территориальным электроэнергетическим системам на среднесрочный период - не позднее 15 августа текущего года;</w:t>
      </w:r>
    </w:p>
    <w:p w:rsidR="00A14F9F" w:rsidRDefault="00A14F9F">
      <w:pPr>
        <w:pStyle w:val="ConsPlusNormal"/>
        <w:spacing w:before="220"/>
        <w:ind w:firstLine="540"/>
        <w:jc w:val="both"/>
      </w:pPr>
      <w:r>
        <w:t>перечень мероприятий по развитию электрических сетей - не позднее 20 августа текущего года.</w:t>
      </w:r>
    </w:p>
    <w:p w:rsidR="00A14F9F" w:rsidRDefault="00A14F9F">
      <w:pPr>
        <w:pStyle w:val="ConsPlusNormal"/>
        <w:spacing w:before="220"/>
        <w:ind w:firstLine="540"/>
        <w:jc w:val="both"/>
      </w:pPr>
      <w:r>
        <w:t xml:space="preserve">К предложениям по разделам (положениям) проекта схемы и программы развития системный оператор прилагает информацию и документы, указанные </w:t>
      </w:r>
      <w:hyperlink w:anchor="P237">
        <w:r>
          <w:rPr>
            <w:color w:val="0000FF"/>
          </w:rPr>
          <w:t>в пункте 49</w:t>
        </w:r>
      </w:hyperlink>
      <w:r>
        <w:t xml:space="preserve"> настоящих Правил, обосновывающие показатели и технические решения, содержащиеся в соответствующих предложениях.</w:t>
      </w:r>
    </w:p>
    <w:p w:rsidR="00A14F9F" w:rsidRDefault="00A14F9F">
      <w:pPr>
        <w:pStyle w:val="ConsPlusNormal"/>
        <w:spacing w:before="220"/>
        <w:ind w:firstLine="540"/>
        <w:jc w:val="both"/>
      </w:pPr>
      <w:bookmarkStart w:id="61" w:name="P315"/>
      <w:bookmarkEnd w:id="61"/>
      <w:r>
        <w:t>61. Для проведения общественного обсуждения схемы и программы развития системный оператор не позднее 1 сентября текущего года размещает на официальном сайте системного оператора в сети "Интернет" или специализированном портале в открытом доступе:</w:t>
      </w:r>
    </w:p>
    <w:p w:rsidR="00A14F9F" w:rsidRDefault="00A14F9F">
      <w:pPr>
        <w:pStyle w:val="ConsPlusNormal"/>
        <w:spacing w:before="220"/>
        <w:ind w:firstLine="540"/>
        <w:jc w:val="both"/>
      </w:pPr>
      <w:r>
        <w:t>а) проект схемы и программы развития;</w:t>
      </w:r>
    </w:p>
    <w:p w:rsidR="00A14F9F" w:rsidRDefault="00A14F9F">
      <w:pPr>
        <w:pStyle w:val="ConsPlusNormal"/>
        <w:spacing w:before="220"/>
        <w:ind w:firstLine="540"/>
        <w:jc w:val="both"/>
      </w:pPr>
      <w:r>
        <w:t xml:space="preserve">б) обосновывающие материалы, указанные в </w:t>
      </w:r>
      <w:hyperlink w:anchor="P238">
        <w:r>
          <w:rPr>
            <w:color w:val="0000FF"/>
          </w:rPr>
          <w:t>подпунктах "а"</w:t>
        </w:r>
      </w:hyperlink>
      <w:r>
        <w:t xml:space="preserve"> - </w:t>
      </w:r>
      <w:hyperlink w:anchor="P258">
        <w:r>
          <w:rPr>
            <w:color w:val="0000FF"/>
          </w:rPr>
          <w:t>"н" пункта 49</w:t>
        </w:r>
      </w:hyperlink>
      <w:r>
        <w:t xml:space="preserve"> настоящих Правил;</w:t>
      </w:r>
    </w:p>
    <w:p w:rsidR="00A14F9F" w:rsidRDefault="00A14F9F">
      <w:pPr>
        <w:pStyle w:val="ConsPlusNormal"/>
        <w:spacing w:before="220"/>
        <w:ind w:firstLine="540"/>
        <w:jc w:val="both"/>
      </w:pPr>
      <w:r>
        <w:t>в) уведомление о размещении проекта схемы и программы развития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со дня такого размещения, и информации о способе (способах) представления указанных замечаний и предложений.</w:t>
      </w:r>
    </w:p>
    <w:p w:rsidR="00A14F9F" w:rsidRDefault="00A14F9F">
      <w:pPr>
        <w:pStyle w:val="ConsPlusNormal"/>
        <w:spacing w:before="220"/>
        <w:ind w:firstLine="540"/>
        <w:jc w:val="both"/>
      </w:pPr>
      <w:bookmarkStart w:id="62" w:name="P319"/>
      <w:bookmarkEnd w:id="62"/>
      <w:r>
        <w:t xml:space="preserve">62. О размещении проекта схемы и программы для проведения общественного обсуждения системный оператор в письменной форме уведомляет уполномоченный орган в течение 2 рабочих дней со дня такого размещения и в тот же срок представляет в уполномоченный орган обосновывающие материалы к проекту схемы и программы развития, указанные в </w:t>
      </w:r>
      <w:hyperlink w:anchor="P237">
        <w:r>
          <w:rPr>
            <w:color w:val="0000FF"/>
          </w:rPr>
          <w:t>пункте 49</w:t>
        </w:r>
      </w:hyperlink>
      <w:r>
        <w:t xml:space="preserve"> настоящих Правил.</w:t>
      </w:r>
    </w:p>
    <w:p w:rsidR="00A14F9F" w:rsidRDefault="00A14F9F">
      <w:pPr>
        <w:pStyle w:val="ConsPlusNormal"/>
        <w:spacing w:before="220"/>
        <w:ind w:firstLine="540"/>
        <w:jc w:val="both"/>
      </w:pPr>
      <w:r>
        <w:t xml:space="preserve">Системный оператор не позднее 1 сентября текущего года также направляет раздел проекта схемы и программы развития, содержащий информацию, указанную в </w:t>
      </w:r>
      <w:hyperlink w:anchor="P232">
        <w:r>
          <w:rPr>
            <w:color w:val="0000FF"/>
          </w:rPr>
          <w:t>подпункте "з" пункта 47</w:t>
        </w:r>
      </w:hyperlink>
      <w:r>
        <w:t xml:space="preserve"> настоящих Правил, и обосновывающие материалы к нему, указанные в </w:t>
      </w:r>
      <w:hyperlink w:anchor="P258">
        <w:r>
          <w:rPr>
            <w:color w:val="0000FF"/>
          </w:rPr>
          <w:t>подпункте "н" пункта 49</w:t>
        </w:r>
      </w:hyperlink>
      <w:r>
        <w:t xml:space="preserve"> настоящих Правил, в Федеральную антимонопольную службу.</w:t>
      </w:r>
    </w:p>
    <w:p w:rsidR="00A14F9F" w:rsidRDefault="00A14F9F">
      <w:pPr>
        <w:pStyle w:val="ConsPlusNormal"/>
        <w:spacing w:before="220"/>
        <w:ind w:firstLine="540"/>
        <w:jc w:val="both"/>
      </w:pPr>
      <w:bookmarkStart w:id="63" w:name="P321"/>
      <w:bookmarkEnd w:id="63"/>
      <w:r>
        <w:t>63. После завершения общественного обсуждения схемы и программы развития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схемы и программы, поступившие в установленный срок, формирует сводку таких замечаний и предложений и до 1 ноября текущего года размещает на официальном сайте системного оператора в сети "Интернет" или специализированном портале в открытом доступе:</w:t>
      </w:r>
    </w:p>
    <w:p w:rsidR="00A14F9F" w:rsidRDefault="00A14F9F">
      <w:pPr>
        <w:pStyle w:val="ConsPlusNormal"/>
        <w:spacing w:before="220"/>
        <w:ind w:firstLine="540"/>
        <w:jc w:val="both"/>
      </w:pPr>
      <w:r>
        <w:t>а) сводку замечаний и предложений, поступивших в рамках общественного обсуждения схемы и программы развития, с указанием позиции системного оператора по ним;</w:t>
      </w:r>
    </w:p>
    <w:p w:rsidR="00A14F9F" w:rsidRDefault="00A14F9F">
      <w:pPr>
        <w:pStyle w:val="ConsPlusNormal"/>
        <w:spacing w:before="220"/>
        <w:ind w:firstLine="540"/>
        <w:jc w:val="both"/>
      </w:pPr>
      <w:r>
        <w:t xml:space="preserve">б) проект схемы и программы развития, доработанный в соответствии с </w:t>
      </w:r>
      <w:hyperlink w:anchor="P344">
        <w:r>
          <w:rPr>
            <w:color w:val="0000FF"/>
          </w:rPr>
          <w:t>пунктом 69</w:t>
        </w:r>
      </w:hyperlink>
      <w:r>
        <w:t xml:space="preserve"> настоящих Правил.</w:t>
      </w:r>
    </w:p>
    <w:p w:rsidR="00A14F9F" w:rsidRDefault="00A14F9F">
      <w:pPr>
        <w:pStyle w:val="ConsPlusNormal"/>
        <w:spacing w:before="220"/>
        <w:ind w:firstLine="540"/>
        <w:jc w:val="both"/>
      </w:pPr>
      <w:r>
        <w:t>64. Общественное обсуждение схемы и программы развития, разработанных на период с 2023 по 2028 год включительно, осуществляется с учетом следующих особенностей:</w:t>
      </w:r>
    </w:p>
    <w:p w:rsidR="00A14F9F" w:rsidRDefault="00A14F9F">
      <w:pPr>
        <w:pStyle w:val="ConsPlusNormal"/>
        <w:spacing w:before="220"/>
        <w:ind w:firstLine="540"/>
        <w:jc w:val="both"/>
      </w:pPr>
      <w:r>
        <w:lastRenderedPageBreak/>
        <w:t xml:space="preserve">а) в целях проведения общественного обсуждения схемы и программы развития системный оператор размещает на официальном сайте системного оператора в сети "Интернет" или специализированном портале документы и информацию, указанные в </w:t>
      </w:r>
      <w:hyperlink w:anchor="P315">
        <w:r>
          <w:rPr>
            <w:color w:val="0000FF"/>
          </w:rPr>
          <w:t>пункте 61</w:t>
        </w:r>
      </w:hyperlink>
      <w:r>
        <w:t xml:space="preserve"> настоящих Правил, не позднее 20 января 2023 г.;</w:t>
      </w:r>
    </w:p>
    <w:p w:rsidR="00A14F9F" w:rsidRDefault="00A14F9F">
      <w:pPr>
        <w:pStyle w:val="ConsPlusNormal"/>
        <w:spacing w:before="220"/>
        <w:ind w:firstLine="540"/>
        <w:jc w:val="both"/>
      </w:pPr>
      <w:r>
        <w:t>б) срок общественного обсуждения составляет 7 рабочих дней со дня размещения проекта схемы и программы развития для проведения общественного обсуждения;</w:t>
      </w:r>
    </w:p>
    <w:p w:rsidR="00A14F9F" w:rsidRDefault="00A14F9F">
      <w:pPr>
        <w:pStyle w:val="ConsPlusNormal"/>
        <w:spacing w:before="220"/>
        <w:ind w:firstLine="540"/>
        <w:jc w:val="both"/>
      </w:pPr>
      <w:r>
        <w:t xml:space="preserve">в) рассмотрение поступивших в ходе общественного обсуждения предложений, формирование сводки замечаний и предложений, доработка проекта схемы и программы развития и размещение на официальном сайте системного оператора в сети "Интернет" или специализированном портале документов, указанных в </w:t>
      </w:r>
      <w:hyperlink w:anchor="P321">
        <w:r>
          <w:rPr>
            <w:color w:val="0000FF"/>
          </w:rPr>
          <w:t>пункте 63</w:t>
        </w:r>
      </w:hyperlink>
      <w:r>
        <w:t xml:space="preserve"> настоящих Правил, а также направление доработанного проекта схемы и программы развития в уполномоченный орган осуществляются системным оператором до 20 февраля 2023 г.</w:t>
      </w:r>
    </w:p>
    <w:p w:rsidR="00A14F9F" w:rsidRDefault="00A14F9F">
      <w:pPr>
        <w:pStyle w:val="ConsPlusNormal"/>
        <w:spacing w:before="220"/>
        <w:ind w:firstLine="540"/>
        <w:jc w:val="both"/>
      </w:pPr>
      <w:bookmarkStart w:id="64" w:name="P328"/>
      <w:bookmarkEnd w:id="64"/>
      <w:r>
        <w:t xml:space="preserve">65. Одновременно с размещением проекта схемы и программы развития для проведения общественного обсуждения системный оператор направляет проект схемы и программы развития для рассмотрения уполномоченными исполнительными органами субъектов Российской Федерации с приложением обосновывающих материалов, указанных в </w:t>
      </w:r>
      <w:hyperlink w:anchor="P237">
        <w:r>
          <w:rPr>
            <w:color w:val="0000FF"/>
          </w:rPr>
          <w:t>пункте 49</w:t>
        </w:r>
      </w:hyperlink>
      <w:r>
        <w:t xml:space="preserve"> настоящих Правил, в части, относящейся к соответствующей территориальной электроэнергетической системе или территории субъекта Российской Федерации.</w:t>
      </w:r>
    </w:p>
    <w:p w:rsidR="00A14F9F" w:rsidRDefault="00A14F9F">
      <w:pPr>
        <w:pStyle w:val="ConsPlusNormal"/>
        <w:spacing w:before="220"/>
        <w:ind w:firstLine="540"/>
        <w:jc w:val="both"/>
      </w:pPr>
      <w:r>
        <w:t>66. Уполномоченный исполнительный орган субъекта Российской Федерации рассматривает проект схемы и программы развития, полученный от системного оператора, на предмет:</w:t>
      </w:r>
    </w:p>
    <w:p w:rsidR="00A14F9F" w:rsidRDefault="00A14F9F">
      <w:pPr>
        <w:pStyle w:val="ConsPlusNormal"/>
        <w:spacing w:before="220"/>
        <w:ind w:firstLine="540"/>
        <w:jc w:val="both"/>
      </w:pPr>
      <w:r>
        <w:t xml:space="preserve">а) учета в проекте схемы и программы развития (при определении предусмотренных таким проектом прогнозных показателей и технических решений) инвестиционных проектов, реализация которых подтверждена уполномоченными исполнительными органами субъектов Российской Федерации в порядке, установленном </w:t>
      </w:r>
      <w:hyperlink w:anchor="P277">
        <w:r>
          <w:rPr>
            <w:color w:val="0000FF"/>
          </w:rPr>
          <w:t>пунктом 54</w:t>
        </w:r>
      </w:hyperlink>
      <w:r>
        <w:t xml:space="preserve"> настоящих Правил;</w:t>
      </w:r>
    </w:p>
    <w:p w:rsidR="00A14F9F" w:rsidRDefault="00A14F9F">
      <w:pPr>
        <w:pStyle w:val="ConsPlusNormal"/>
        <w:spacing w:before="220"/>
        <w:ind w:firstLine="540"/>
        <w:jc w:val="both"/>
      </w:pPr>
      <w:bookmarkStart w:id="65" w:name="P331"/>
      <w:bookmarkEnd w:id="65"/>
      <w:r>
        <w:t>б) наличия в среднесрочном периоде перспективной тепловой нагрузки, подтвержденной утвержденной схемой теплоснабжения, для обеспечения которой требуется строительство (реконструкция) источников тепловой энергии, в энергорайонах, относящихся в соответствии с проектом схемы и программы развития к территориям технологически необходимой генерации;</w:t>
      </w:r>
    </w:p>
    <w:p w:rsidR="00A14F9F" w:rsidRDefault="00A14F9F">
      <w:pPr>
        <w:pStyle w:val="ConsPlusNormal"/>
        <w:spacing w:before="220"/>
        <w:ind w:firstLine="540"/>
        <w:jc w:val="both"/>
      </w:pPr>
      <w:bookmarkStart w:id="66" w:name="P332"/>
      <w:bookmarkEnd w:id="66"/>
      <w:r>
        <w:t>в) наличия возможных ограничений на размещение объектов электроэнергетики на основании документов территориального планирования.</w:t>
      </w:r>
    </w:p>
    <w:p w:rsidR="00A14F9F" w:rsidRDefault="00A14F9F">
      <w:pPr>
        <w:pStyle w:val="ConsPlusNormal"/>
        <w:spacing w:before="220"/>
        <w:ind w:firstLine="540"/>
        <w:jc w:val="both"/>
      </w:pPr>
      <w:bookmarkStart w:id="67" w:name="P333"/>
      <w:bookmarkEnd w:id="67"/>
      <w:r>
        <w:t>67. Уполномоченный исполнительный орган субъекта Российской Федерации в течение 15 рабочих дней со дня получения от системного оператора проекта схемы и программы развития направляет системному оператору мотивированное заключение по результатам рассмотрения проекта схемы и программы развития (далее - заключение) за подписью руководителя (заместителя руководителя) такого уполномоченного исполнительного органа субъекта Российской Федерации.</w:t>
      </w:r>
    </w:p>
    <w:p w:rsidR="00A14F9F" w:rsidRDefault="00A14F9F">
      <w:pPr>
        <w:pStyle w:val="ConsPlusNormal"/>
        <w:spacing w:before="220"/>
        <w:ind w:firstLine="540"/>
        <w:jc w:val="both"/>
      </w:pPr>
      <w:r>
        <w:t>Направление системному оператору заключения в отношении проекта схемы и программы развития на период с 2023 по 2028 год включительно осуществляется уполномоченным исполнительным органом субъекта Российской Федерации в течение 7 рабочих дней со дня получения от системного оператора такого проекта.</w:t>
      </w:r>
    </w:p>
    <w:p w:rsidR="00A14F9F" w:rsidRDefault="00A14F9F">
      <w:pPr>
        <w:pStyle w:val="ConsPlusNormal"/>
        <w:spacing w:before="220"/>
        <w:ind w:firstLine="540"/>
        <w:jc w:val="both"/>
      </w:pPr>
      <w:bookmarkStart w:id="68" w:name="P335"/>
      <w:bookmarkEnd w:id="68"/>
      <w:r>
        <w:t xml:space="preserve">В случае если уполномоченным исполнительным органом субъекта Российской Федерации в соответствующих энергорайонах выявлены обстоятельства, указанные в </w:t>
      </w:r>
      <w:hyperlink w:anchor="P331">
        <w:r>
          <w:rPr>
            <w:color w:val="0000FF"/>
          </w:rPr>
          <w:t>подпункте "б" пункта 66</w:t>
        </w:r>
      </w:hyperlink>
      <w:r>
        <w:t xml:space="preserve"> настоящих Правил, заключение должно содержать обоснованные предложения по строительству новых или реконструкции (с увеличением установленной генерирующей мощности на 5 мегаватт и более) существующих объектов по производству электрической энергии, функционирующих в режиме комбинированной выработки электрической и тепловой энергии, с указанием следующей </w:t>
      </w:r>
      <w:r>
        <w:lastRenderedPageBreak/>
        <w:t>информации, обоснованной в схеме теплоснабжения и подтвержденной соответствующим разделом (разделами) схемы теплоснабжения, приложенными к заключению:</w:t>
      </w:r>
    </w:p>
    <w:p w:rsidR="00A14F9F" w:rsidRDefault="00A14F9F">
      <w:pPr>
        <w:pStyle w:val="ConsPlusNormal"/>
        <w:spacing w:before="220"/>
        <w:ind w:firstLine="540"/>
        <w:jc w:val="both"/>
      </w:pPr>
      <w:r>
        <w:t>наименование генерирующего объекта;</w:t>
      </w:r>
    </w:p>
    <w:p w:rsidR="00A14F9F" w:rsidRDefault="00A14F9F">
      <w:pPr>
        <w:pStyle w:val="ConsPlusNormal"/>
        <w:spacing w:before="220"/>
        <w:ind w:firstLine="540"/>
        <w:jc w:val="both"/>
      </w:pPr>
      <w:r>
        <w:t>предлагаемый энергорайон размещения генерирующего объекта;</w:t>
      </w:r>
    </w:p>
    <w:p w:rsidR="00A14F9F" w:rsidRDefault="00A14F9F">
      <w:pPr>
        <w:pStyle w:val="ConsPlusNormal"/>
        <w:spacing w:before="220"/>
        <w:ind w:firstLine="540"/>
        <w:jc w:val="both"/>
      </w:pPr>
      <w:r>
        <w:t>год ввода генерирующего объекта в эксплуатацию после завершения строительства (реконструкции) с выделением этапов (при наличии);</w:t>
      </w:r>
    </w:p>
    <w:p w:rsidR="00A14F9F" w:rsidRDefault="00A14F9F">
      <w:pPr>
        <w:pStyle w:val="ConsPlusNormal"/>
        <w:spacing w:before="220"/>
        <w:ind w:firstLine="540"/>
        <w:jc w:val="both"/>
      </w:pPr>
      <w:r>
        <w:t>величина установленной генерирующей (электрической) мощности генерирующего объекта, минимально необходимая для обеспечения удовлетворения потребностей в тепловой энергии и мощности;</w:t>
      </w:r>
    </w:p>
    <w:p w:rsidR="00A14F9F" w:rsidRDefault="00A14F9F">
      <w:pPr>
        <w:pStyle w:val="ConsPlusNormal"/>
        <w:spacing w:before="220"/>
        <w:ind w:firstLine="540"/>
        <w:jc w:val="both"/>
      </w:pPr>
      <w:bookmarkStart w:id="69" w:name="P340"/>
      <w:bookmarkEnd w:id="69"/>
      <w:r>
        <w:t>типы вновь вводимого генерирующего оборудования в составе такого генерирующего объекта.</w:t>
      </w:r>
    </w:p>
    <w:p w:rsidR="00A14F9F" w:rsidRDefault="00A14F9F">
      <w:pPr>
        <w:pStyle w:val="ConsPlusNormal"/>
        <w:spacing w:before="220"/>
        <w:ind w:firstLine="540"/>
        <w:jc w:val="both"/>
      </w:pPr>
      <w:bookmarkStart w:id="70" w:name="P341"/>
      <w:bookmarkEnd w:id="70"/>
      <w:r>
        <w:t>68. По результатам рассмотрения полученных от уполномоченных исполнительных органов субъектов Российской Федерации заключений системный оператор до 1 ноября текущего года формирует и направляет в уполномоченные исполнительные органы субъектов Российской Федерации позицию системного оператора по замечаниям и предложениям, содержащимся в заключениях. Формирование и направление в уполномоченные исполнительные органы субъектов Российской Федерации позиции системного оператора по замечаниям и предложениям, содержащимся в заключениях в отношении проекта схемы и программы развития на период с 2023 по 2028 год включительно, осуществляется до 20 февраля 2023 г.</w:t>
      </w:r>
    </w:p>
    <w:p w:rsidR="00A14F9F" w:rsidRDefault="00A14F9F">
      <w:pPr>
        <w:pStyle w:val="ConsPlusNormal"/>
        <w:spacing w:before="220"/>
        <w:ind w:firstLine="540"/>
        <w:jc w:val="both"/>
      </w:pPr>
      <w:r>
        <w:t>О поступивших от уполномоченных исполнительных органов субъектов Российской Федерации заключениях и результатах их рассмотрения системный оператор в тот же срок уведомляет уполномоченный орган.</w:t>
      </w:r>
    </w:p>
    <w:p w:rsidR="00A14F9F" w:rsidRDefault="00A14F9F">
      <w:pPr>
        <w:pStyle w:val="ConsPlusNormal"/>
        <w:spacing w:before="220"/>
        <w:ind w:firstLine="540"/>
        <w:jc w:val="both"/>
      </w:pPr>
      <w:r>
        <w:t xml:space="preserve">Информация, указанная в заключениях в соответствии с </w:t>
      </w:r>
      <w:hyperlink w:anchor="P332">
        <w:r>
          <w:rPr>
            <w:color w:val="0000FF"/>
          </w:rPr>
          <w:t>подпунктом "в" пункта 66</w:t>
        </w:r>
      </w:hyperlink>
      <w:r>
        <w:t xml:space="preserve"> настоящих Правил, учитывается системным оператором для целей принятия решений о необходимости корректировки предлагаемых технических решений при разработке проектов схем и программ развития на последующие среднесрочные периоды в случае, если невозможность размещения соответствующих объектов электроэнергетики подтверждена по результатам подготовки документации по планировке территории и проектной документации.</w:t>
      </w:r>
    </w:p>
    <w:p w:rsidR="00A14F9F" w:rsidRDefault="00A14F9F">
      <w:pPr>
        <w:pStyle w:val="ConsPlusNormal"/>
        <w:spacing w:before="220"/>
        <w:ind w:firstLine="540"/>
        <w:jc w:val="both"/>
      </w:pPr>
      <w:bookmarkStart w:id="71" w:name="P344"/>
      <w:bookmarkEnd w:id="71"/>
      <w:r>
        <w:t>69. Системный оператор дорабатывает проект схемы и программы развития с учетом результатов их общественного обсуждения, рассмотрения заключений и до 1 ноября текущего года размещает доработанный проект схемы и программы развития на официальном сайте системного оператора в сети "Интернет" или специализированном портале.</w:t>
      </w:r>
    </w:p>
    <w:p w:rsidR="00A14F9F" w:rsidRDefault="00A14F9F">
      <w:pPr>
        <w:pStyle w:val="ConsPlusNormal"/>
        <w:spacing w:before="220"/>
        <w:ind w:firstLine="540"/>
        <w:jc w:val="both"/>
      </w:pPr>
      <w:r>
        <w:t>Размещение на официальном сайте системного оператора в сети "Интернет" или специализированном портале доработанного проекта схемы и программы развития на период с 2023 по 2028 год включительно осуществляется до 20 февраля 2023 г.</w:t>
      </w:r>
    </w:p>
    <w:p w:rsidR="00A14F9F" w:rsidRDefault="00A14F9F">
      <w:pPr>
        <w:pStyle w:val="ConsPlusNormal"/>
        <w:spacing w:before="220"/>
        <w:ind w:firstLine="540"/>
        <w:jc w:val="both"/>
      </w:pPr>
      <w:r>
        <w:t>О завершении разработки схемы и программы развития и размещении их доработанного проекта на официальном сайте системного оператора в сети "Интернет" или специализированном портале системный оператор в течение 2 рабочих дней со дня такого размещения уведомляет уполномоченный орган.</w:t>
      </w:r>
    </w:p>
    <w:p w:rsidR="00A14F9F" w:rsidRDefault="00A14F9F">
      <w:pPr>
        <w:pStyle w:val="ConsPlusNormal"/>
        <w:spacing w:before="220"/>
        <w:ind w:firstLine="540"/>
        <w:jc w:val="both"/>
      </w:pPr>
      <w:r>
        <w:t xml:space="preserve">70. Уполномоченный орган до 1 декабря текущего года рассматривает доработанный проект схемы и программы развития, размещенный в соответствии с </w:t>
      </w:r>
      <w:hyperlink w:anchor="P344">
        <w:r>
          <w:rPr>
            <w:color w:val="0000FF"/>
          </w:rPr>
          <w:t>пунктом 69</w:t>
        </w:r>
      </w:hyperlink>
      <w:r>
        <w:t xml:space="preserve"> настоящих Правил, и утверждает схему и программу развития.</w:t>
      </w:r>
    </w:p>
    <w:p w:rsidR="00A14F9F" w:rsidRDefault="00A14F9F">
      <w:pPr>
        <w:pStyle w:val="ConsPlusNormal"/>
        <w:spacing w:before="220"/>
        <w:ind w:firstLine="540"/>
        <w:jc w:val="both"/>
      </w:pPr>
      <w:r>
        <w:t xml:space="preserve">Проект схемы и программы развития на период с 2023 по 2028 год включительно </w:t>
      </w:r>
      <w:r>
        <w:lastRenderedPageBreak/>
        <w:t>рассматривается уполномоченным органом и утверждается до 1 марта 2023 г.</w:t>
      </w:r>
    </w:p>
    <w:p w:rsidR="00A14F9F" w:rsidRDefault="00A14F9F">
      <w:pPr>
        <w:pStyle w:val="ConsPlusNormal"/>
        <w:spacing w:before="220"/>
        <w:ind w:firstLine="540"/>
        <w:jc w:val="both"/>
      </w:pPr>
      <w:r>
        <w:t>71. Утвержденные уполномоченным органом схема и программа развития размещаются на официальном сайте уполномоченного органа в сети "Интернет" и официальном сайте системного оператора в сети "Интернет" или специализированном портале в течение 5 рабочих дней со дня их утверждения.</w:t>
      </w:r>
    </w:p>
    <w:p w:rsidR="00A14F9F" w:rsidRDefault="00A14F9F">
      <w:pPr>
        <w:pStyle w:val="ConsPlusNormal"/>
        <w:ind w:firstLine="540"/>
        <w:jc w:val="both"/>
      </w:pPr>
    </w:p>
    <w:p w:rsidR="00A14F9F" w:rsidRDefault="00A14F9F">
      <w:pPr>
        <w:pStyle w:val="ConsPlusTitle"/>
        <w:jc w:val="center"/>
        <w:outlineLvl w:val="1"/>
      </w:pPr>
      <w:r>
        <w:t>IV. Механизмы реализации документов перспективного</w:t>
      </w:r>
    </w:p>
    <w:p w:rsidR="00A14F9F" w:rsidRDefault="00A14F9F">
      <w:pPr>
        <w:pStyle w:val="ConsPlusTitle"/>
        <w:jc w:val="center"/>
      </w:pPr>
      <w:r>
        <w:t>развития электроэнергетики</w:t>
      </w:r>
    </w:p>
    <w:p w:rsidR="00A14F9F" w:rsidRDefault="00A14F9F">
      <w:pPr>
        <w:pStyle w:val="ConsPlusNormal"/>
        <w:ind w:firstLine="540"/>
        <w:jc w:val="both"/>
      </w:pPr>
    </w:p>
    <w:p w:rsidR="00A14F9F" w:rsidRDefault="00A14F9F">
      <w:pPr>
        <w:pStyle w:val="ConsPlusNormal"/>
        <w:ind w:firstLine="540"/>
        <w:jc w:val="both"/>
      </w:pPr>
      <w:r>
        <w:t xml:space="preserve">72. Реализация документов перспективного развития электроэнергетики осуществляется путем учета предусмотренных ими показателей и решений при формировании документов, выборе и принятии решений и реализации мероприятий, указанных в </w:t>
      </w:r>
      <w:hyperlink w:anchor="P355">
        <w:r>
          <w:rPr>
            <w:color w:val="0000FF"/>
          </w:rPr>
          <w:t>пунктах 73</w:t>
        </w:r>
      </w:hyperlink>
      <w:r>
        <w:t xml:space="preserve"> и </w:t>
      </w:r>
      <w:hyperlink w:anchor="P363">
        <w:r>
          <w:rPr>
            <w:color w:val="0000FF"/>
          </w:rPr>
          <w:t>74</w:t>
        </w:r>
      </w:hyperlink>
      <w:r>
        <w:t xml:space="preserve"> настоящих Правил.</w:t>
      </w:r>
    </w:p>
    <w:p w:rsidR="00A14F9F" w:rsidRDefault="00A14F9F">
      <w:pPr>
        <w:pStyle w:val="ConsPlusNormal"/>
        <w:spacing w:before="220"/>
        <w:ind w:firstLine="540"/>
        <w:jc w:val="both"/>
      </w:pPr>
      <w:bookmarkStart w:id="72" w:name="P355"/>
      <w:bookmarkEnd w:id="72"/>
      <w:r>
        <w:t>73. Генеральная схема используется в качестве основы для:</w:t>
      </w:r>
    </w:p>
    <w:p w:rsidR="00A14F9F" w:rsidRDefault="00A14F9F">
      <w:pPr>
        <w:pStyle w:val="ConsPlusNormal"/>
        <w:spacing w:before="220"/>
        <w:ind w:firstLine="540"/>
        <w:jc w:val="both"/>
      </w:pPr>
      <w:r>
        <w:t>а) разработки схемы и программы развития;</w:t>
      </w:r>
    </w:p>
    <w:p w:rsidR="00A14F9F" w:rsidRDefault="00A14F9F">
      <w:pPr>
        <w:pStyle w:val="ConsPlusNormal"/>
        <w:spacing w:before="220"/>
        <w:ind w:firstLine="540"/>
        <w:jc w:val="both"/>
      </w:pPr>
      <w:r>
        <w:t>б) подготовки предложений по внесению изменений в энергетическую стратегию Российской Федерации;</w:t>
      </w:r>
    </w:p>
    <w:p w:rsidR="00A14F9F" w:rsidRDefault="00A14F9F">
      <w:pPr>
        <w:pStyle w:val="ConsPlusNormal"/>
        <w:spacing w:before="220"/>
        <w:ind w:firstLine="540"/>
        <w:jc w:val="both"/>
      </w:pPr>
      <w:r>
        <w:t>в) формирования инвестиционных программ субъектов электроэнергетики, предусматривающих строительство (реконструкцию с увеличением установленной генерирующей мощности) атомных электростанций и (или) строительство (реконструкцию с увеличением установленной генерирующей мощности) гидроэлектростанций, гидроаккумулирующих электрических станций;</w:t>
      </w:r>
    </w:p>
    <w:p w:rsidR="00A14F9F" w:rsidRDefault="00A14F9F">
      <w:pPr>
        <w:pStyle w:val="ConsPlusNormal"/>
        <w:spacing w:before="220"/>
        <w:ind w:firstLine="540"/>
        <w:jc w:val="both"/>
      </w:pPr>
      <w:r>
        <w:t>г) разработки документов территориального планирования;</w:t>
      </w:r>
    </w:p>
    <w:p w:rsidR="00A14F9F" w:rsidRDefault="00A14F9F">
      <w:pPr>
        <w:pStyle w:val="ConsPlusNormal"/>
        <w:spacing w:before="220"/>
        <w:ind w:firstLine="540"/>
        <w:jc w:val="both"/>
      </w:pPr>
      <w:r>
        <w:t>д) формирования долгосрочных схем и стратегий развития Единой системы газоснабжения и иных отраслей топливно-энергетического комплекса;</w:t>
      </w:r>
    </w:p>
    <w:p w:rsidR="00A14F9F" w:rsidRDefault="00A14F9F">
      <w:pPr>
        <w:pStyle w:val="ConsPlusNormal"/>
        <w:spacing w:before="220"/>
        <w:ind w:firstLine="540"/>
        <w:jc w:val="both"/>
      </w:pPr>
      <w:r>
        <w:t>е) формирования стратегий развития энергомашиностроения, электротехнической промышленности и других смежных отраслей промышленности;</w:t>
      </w:r>
    </w:p>
    <w:p w:rsidR="00A14F9F" w:rsidRDefault="00A14F9F">
      <w:pPr>
        <w:pStyle w:val="ConsPlusNormal"/>
        <w:spacing w:before="220"/>
        <w:ind w:firstLine="540"/>
        <w:jc w:val="both"/>
      </w:pPr>
      <w:r>
        <w:t>ж) подготовки предложений по внесению изменений в законодательство Российской Федерации.</w:t>
      </w:r>
    </w:p>
    <w:p w:rsidR="00A14F9F" w:rsidRDefault="00A14F9F">
      <w:pPr>
        <w:pStyle w:val="ConsPlusNormal"/>
        <w:spacing w:before="220"/>
        <w:ind w:firstLine="540"/>
        <w:jc w:val="both"/>
      </w:pPr>
      <w:bookmarkStart w:id="73" w:name="P363"/>
      <w:bookmarkEnd w:id="73"/>
      <w:r>
        <w:t>74. Схема и программа развития используются в качестве основы для:</w:t>
      </w:r>
    </w:p>
    <w:p w:rsidR="00A14F9F" w:rsidRDefault="00A14F9F">
      <w:pPr>
        <w:pStyle w:val="ConsPlusNormal"/>
        <w:spacing w:before="220"/>
        <w:ind w:firstLine="540"/>
        <w:jc w:val="both"/>
      </w:pPr>
      <w:bookmarkStart w:id="74" w:name="P364"/>
      <w:bookmarkEnd w:id="74"/>
      <w:r>
        <w:t xml:space="preserve">а) формирования инвестиционных программ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w:t>
      </w:r>
      <w:hyperlink r:id="rId52">
        <w:r>
          <w:rPr>
            <w:color w:val="0000FF"/>
          </w:rPr>
          <w:t>постановлением</w:t>
        </w:r>
      </w:hyperlink>
      <w:r>
        <w:t xml:space="preserve"> Правительства Российской Федерации от 1 декабря 2009 г. N 977 "Об инвестиционных программах субъектов электроэнергетики";</w:t>
      </w:r>
    </w:p>
    <w:p w:rsidR="00A14F9F" w:rsidRDefault="00A14F9F">
      <w:pPr>
        <w:pStyle w:val="ConsPlusNormal"/>
        <w:spacing w:before="220"/>
        <w:ind w:firstLine="540"/>
        <w:jc w:val="both"/>
      </w:pPr>
      <w:r>
        <w:t xml:space="preserve">б) принятия иными субъектами электроэнергетики, не указанными в </w:t>
      </w:r>
      <w:hyperlink w:anchor="P364">
        <w:r>
          <w:rPr>
            <w:color w:val="0000FF"/>
          </w:rPr>
          <w:t>подпункте "а"</w:t>
        </w:r>
      </w:hyperlink>
      <w:r>
        <w:t xml:space="preserve"> настоящего пункта, инвестиционных решений;</w:t>
      </w:r>
    </w:p>
    <w:p w:rsidR="00A14F9F" w:rsidRDefault="00A14F9F">
      <w:pPr>
        <w:pStyle w:val="ConsPlusNormal"/>
        <w:spacing w:before="220"/>
        <w:ind w:firstLine="540"/>
        <w:jc w:val="both"/>
      </w:pPr>
      <w:r>
        <w:t>в) формирования исходных данных, учитываемых при проведении конкурентных отборов мощности, а также при принятии в установленном законодательством Российской Федерации порядке иных решений, направленных на обеспечение ввода генерирующих мощностей;</w:t>
      </w:r>
    </w:p>
    <w:p w:rsidR="00A14F9F" w:rsidRDefault="00A14F9F">
      <w:pPr>
        <w:pStyle w:val="ConsPlusNormal"/>
        <w:spacing w:before="220"/>
        <w:ind w:firstLine="540"/>
        <w:jc w:val="both"/>
      </w:pPr>
      <w:r>
        <w:lastRenderedPageBreak/>
        <w:t>г) формирования среднесрочных планов развития организаций - собственников и владельцев инфраструктуры железнодорожного транспорта и Единой системы газоснабжения;</w:t>
      </w:r>
    </w:p>
    <w:p w:rsidR="00A14F9F" w:rsidRDefault="00A14F9F">
      <w:pPr>
        <w:pStyle w:val="ConsPlusNormal"/>
        <w:spacing w:before="220"/>
        <w:ind w:firstLine="540"/>
        <w:jc w:val="both"/>
      </w:pPr>
      <w:r>
        <w:t>д) формирования технических условий для технологического присоединения объектов электроэнергетики и (или) энергопринимающих устройств к электрическим сетям, а также для разработки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A14F9F" w:rsidRDefault="00A14F9F">
      <w:pPr>
        <w:pStyle w:val="ConsPlusNormal"/>
        <w:spacing w:before="220"/>
        <w:ind w:firstLine="540"/>
        <w:jc w:val="both"/>
      </w:pPr>
      <w:r>
        <w:t>е) формирования исходных данных, учитываемых при оценке возможности вывода объектов электроэнергетики из эксплуатации и принятии уполномоченным органом решений по вопросам согласования вывода объектов электроэнергетики из эксплуатации;</w:t>
      </w:r>
    </w:p>
    <w:p w:rsidR="00A14F9F" w:rsidRDefault="00A14F9F">
      <w:pPr>
        <w:pStyle w:val="ConsPlusNormal"/>
        <w:spacing w:before="220"/>
        <w:ind w:firstLine="540"/>
        <w:jc w:val="both"/>
      </w:pPr>
      <w:r>
        <w:t>ж) разработки технических решений и мероприятий, обеспечивающих возможность вывода объектов электроэнергетики из эксплуатации;</w:t>
      </w:r>
    </w:p>
    <w:p w:rsidR="00A14F9F" w:rsidRDefault="00A14F9F">
      <w:pPr>
        <w:pStyle w:val="ConsPlusNormal"/>
        <w:spacing w:before="220"/>
        <w:ind w:firstLine="540"/>
        <w:jc w:val="both"/>
      </w:pPr>
      <w:r>
        <w:t>з) проведения анализа существующих и прогнозируемых технологических параметров функционирования ЕЭС России и технологически изолированных территориальных электроэнергетических систем, прогнозируемой пропускной способности электрической сети и формирования предложений по техническим решениям по его результатам;</w:t>
      </w:r>
    </w:p>
    <w:p w:rsidR="00A14F9F" w:rsidRDefault="00A14F9F">
      <w:pPr>
        <w:pStyle w:val="ConsPlusNormal"/>
        <w:spacing w:before="220"/>
        <w:ind w:firstLine="540"/>
        <w:jc w:val="both"/>
      </w:pPr>
      <w:r>
        <w:t>и) формирования предложений для учета при разработке и актуализации генеральной схемы;</w:t>
      </w:r>
    </w:p>
    <w:p w:rsidR="00A14F9F" w:rsidRDefault="00A14F9F">
      <w:pPr>
        <w:pStyle w:val="ConsPlusNormal"/>
        <w:spacing w:before="220"/>
        <w:ind w:firstLine="540"/>
        <w:jc w:val="both"/>
      </w:pPr>
      <w:r>
        <w:t>к) разработки документов территориального планирования;</w:t>
      </w:r>
    </w:p>
    <w:p w:rsidR="00A14F9F" w:rsidRDefault="00A14F9F">
      <w:pPr>
        <w:pStyle w:val="ConsPlusNormal"/>
        <w:spacing w:before="220"/>
        <w:ind w:firstLine="540"/>
        <w:jc w:val="both"/>
      </w:pPr>
      <w:r>
        <w:t>л) разработки схем теплоснабжения в части определения в них мероприятий по строительству (реконструкции) объектов по производству электрической энергии, функционирующих в режиме комбинированной выработки электрической и тепловой энергии.</w:t>
      </w:r>
    </w:p>
    <w:p w:rsidR="00A14F9F" w:rsidRDefault="00A14F9F">
      <w:pPr>
        <w:pStyle w:val="ConsPlusNormal"/>
        <w:ind w:firstLine="540"/>
        <w:jc w:val="both"/>
      </w:pPr>
    </w:p>
    <w:p w:rsidR="00A14F9F" w:rsidRDefault="00A14F9F">
      <w:pPr>
        <w:pStyle w:val="ConsPlusTitle"/>
        <w:jc w:val="center"/>
        <w:outlineLvl w:val="1"/>
      </w:pPr>
      <w:bookmarkStart w:id="75" w:name="P376"/>
      <w:bookmarkEnd w:id="75"/>
      <w:r>
        <w:t>V. Требования к отчету о реализации схемы и программы</w:t>
      </w:r>
    </w:p>
    <w:p w:rsidR="00A14F9F" w:rsidRDefault="00A14F9F">
      <w:pPr>
        <w:pStyle w:val="ConsPlusTitle"/>
        <w:jc w:val="center"/>
      </w:pPr>
      <w:r>
        <w:t>развития электроэнергетических систем России</w:t>
      </w:r>
    </w:p>
    <w:p w:rsidR="00A14F9F" w:rsidRDefault="00A14F9F">
      <w:pPr>
        <w:pStyle w:val="ConsPlusNormal"/>
        <w:ind w:firstLine="540"/>
        <w:jc w:val="both"/>
      </w:pPr>
    </w:p>
    <w:p w:rsidR="00A14F9F" w:rsidRDefault="00A14F9F">
      <w:pPr>
        <w:pStyle w:val="ConsPlusNormal"/>
        <w:ind w:firstLine="540"/>
        <w:jc w:val="both"/>
      </w:pPr>
      <w:r>
        <w:t>75. В целях мониторинга реализации схемы и программы развития системный оператор начиная с 2024 года ежегодно, до 1 февраля, формирует и размещает на официальном сайте системного оператора в сети "Интернет" или специализированном портале в открытом доступе отчет о реализации схемы и программы развития.</w:t>
      </w:r>
    </w:p>
    <w:p w:rsidR="00A14F9F" w:rsidRDefault="00A14F9F">
      <w:pPr>
        <w:pStyle w:val="ConsPlusNormal"/>
        <w:spacing w:before="220"/>
        <w:ind w:firstLine="540"/>
        <w:jc w:val="both"/>
      </w:pPr>
      <w:r>
        <w:t xml:space="preserve">В 2023 году системный оператор формирует и размещает на своем официальном сайте в сети "Интернет" отчет о функционировании ЕЭС России, подготовленный в соответствии с </w:t>
      </w:r>
      <w:hyperlink r:id="rId5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A14F9F" w:rsidRDefault="00A14F9F">
      <w:pPr>
        <w:pStyle w:val="ConsPlusNormal"/>
        <w:spacing w:before="220"/>
        <w:ind w:firstLine="540"/>
        <w:jc w:val="both"/>
      </w:pPr>
      <w:bookmarkStart w:id="76" w:name="P381"/>
      <w:bookmarkEnd w:id="76"/>
      <w:r>
        <w:t>76. При подготовке отчета о реализации схемы и программы развития системным оператором учитываются информация и документы, полученные от субъектов электроэнергетики и потребителей электрической энергии в соответствии с правилами предоставления информации.</w:t>
      </w:r>
    </w:p>
    <w:p w:rsidR="00A14F9F" w:rsidRDefault="00A14F9F">
      <w:pPr>
        <w:pStyle w:val="ConsPlusNormal"/>
        <w:spacing w:before="220"/>
        <w:ind w:firstLine="540"/>
        <w:jc w:val="both"/>
      </w:pPr>
      <w:r>
        <w:t>77. Отчет о реализации схемы и программы развития содержит результаты анализа реализации утвержденных схемы и программы развития с детализацией по ЕЭС России и технологически изолированным территориальным электроэнергетическим системам, включая:</w:t>
      </w:r>
    </w:p>
    <w:p w:rsidR="00A14F9F" w:rsidRDefault="00A14F9F">
      <w:pPr>
        <w:pStyle w:val="ConsPlusNormal"/>
        <w:spacing w:before="220"/>
        <w:ind w:firstLine="540"/>
        <w:jc w:val="both"/>
      </w:pPr>
      <w:r>
        <w:t>а) информацию о фактической величине потребления электрической энергии и мощности в году, предшествующем году формирования отчета о реализации схемы и программы развития (далее - отчетный год), и максимальном потреблении мощности за отчетный год;</w:t>
      </w:r>
    </w:p>
    <w:p w:rsidR="00A14F9F" w:rsidRDefault="00A14F9F">
      <w:pPr>
        <w:pStyle w:val="ConsPlusNormal"/>
        <w:spacing w:before="220"/>
        <w:ind w:firstLine="540"/>
        <w:jc w:val="both"/>
      </w:pPr>
      <w:r>
        <w:lastRenderedPageBreak/>
        <w:t>б) сравнение фактических показателей потребления электрической энергии и мощности за отчетный год с прогнозными показателями, предусмотренными в схеме и программе развития;</w:t>
      </w:r>
    </w:p>
    <w:p w:rsidR="00A14F9F" w:rsidRDefault="00A14F9F">
      <w:pPr>
        <w:pStyle w:val="ConsPlusNormal"/>
        <w:spacing w:before="220"/>
        <w:ind w:firstLine="540"/>
        <w:jc w:val="both"/>
      </w:pPr>
      <w:r>
        <w:t>в) сравнение прогнозных показателей потребления электрической энергии, предусмотренных в схеме и программе развития, с прогнозными показателями потребления электрической энергии, принятыми в схеме и программе развития на предыдущий среднесрочный период;</w:t>
      </w:r>
    </w:p>
    <w:p w:rsidR="00A14F9F" w:rsidRDefault="00A14F9F">
      <w:pPr>
        <w:pStyle w:val="ConsPlusNormal"/>
        <w:spacing w:before="220"/>
        <w:ind w:firstLine="540"/>
        <w:jc w:val="both"/>
      </w:pPr>
      <w:r>
        <w:t>г) информацию о запланированных в схеме и программе развития и фактически реализованных вводах в эксплуатацию, выводе из эксплуатации, изменении установленной генерирующей мощности объектов по производству электрической энергии за отчетный год и причинах отклонений от утвержденных схемы и программы развития;</w:t>
      </w:r>
    </w:p>
    <w:p w:rsidR="00A14F9F" w:rsidRDefault="00A14F9F">
      <w:pPr>
        <w:pStyle w:val="ConsPlusNormal"/>
        <w:spacing w:before="220"/>
        <w:ind w:firstLine="540"/>
        <w:jc w:val="both"/>
      </w:pPr>
      <w:r>
        <w:t>д) анализ изменения структуры установленной генерирующей мощности и производства электрической энергии (по видам используемых первичных энергетических ресурсов) за отчетный год;</w:t>
      </w:r>
    </w:p>
    <w:p w:rsidR="00A14F9F" w:rsidRDefault="00A14F9F">
      <w:pPr>
        <w:pStyle w:val="ConsPlusNormal"/>
        <w:spacing w:before="220"/>
        <w:ind w:firstLine="540"/>
        <w:jc w:val="both"/>
      </w:pPr>
      <w:r>
        <w:t>е) информацию о запланированных и фактически реализованных за отчетный год мероприятиях по развитию электрических сетей напряжением 110 киловольт и выше.</w:t>
      </w: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jc w:val="right"/>
        <w:outlineLvl w:val="0"/>
      </w:pPr>
      <w:r>
        <w:t>Утверждены</w:t>
      </w:r>
    </w:p>
    <w:p w:rsidR="00A14F9F" w:rsidRDefault="00A14F9F">
      <w:pPr>
        <w:pStyle w:val="ConsPlusNormal"/>
        <w:jc w:val="right"/>
      </w:pPr>
      <w:r>
        <w:t>постановлением Правительства</w:t>
      </w:r>
    </w:p>
    <w:p w:rsidR="00A14F9F" w:rsidRDefault="00A14F9F">
      <w:pPr>
        <w:pStyle w:val="ConsPlusNormal"/>
        <w:jc w:val="right"/>
      </w:pPr>
      <w:r>
        <w:t>Российской Федерации</w:t>
      </w:r>
    </w:p>
    <w:p w:rsidR="00A14F9F" w:rsidRDefault="00A14F9F">
      <w:pPr>
        <w:pStyle w:val="ConsPlusNormal"/>
        <w:jc w:val="right"/>
      </w:pPr>
      <w:r>
        <w:t>от 30 декабря 2022 г. N 2556</w:t>
      </w:r>
    </w:p>
    <w:p w:rsidR="00A14F9F" w:rsidRDefault="00A14F9F">
      <w:pPr>
        <w:pStyle w:val="ConsPlusNormal"/>
        <w:ind w:firstLine="540"/>
        <w:jc w:val="both"/>
      </w:pPr>
    </w:p>
    <w:p w:rsidR="00A14F9F" w:rsidRDefault="00A14F9F">
      <w:pPr>
        <w:pStyle w:val="ConsPlusTitle"/>
        <w:jc w:val="center"/>
      </w:pPr>
      <w:bookmarkStart w:id="77" w:name="P399"/>
      <w:bookmarkEnd w:id="77"/>
      <w:r>
        <w:t>ИЗМЕНЕНИЯ,</w:t>
      </w:r>
    </w:p>
    <w:p w:rsidR="00A14F9F" w:rsidRDefault="00A14F9F">
      <w:pPr>
        <w:pStyle w:val="ConsPlusTitle"/>
        <w:jc w:val="center"/>
      </w:pPr>
      <w:r>
        <w:t>КОТОРЫЕ ВНОСЯТСЯ В АКТЫ ПРАВИТЕЛЬСТВА РОССИЙСКОЙ ФЕДЕРАЦИИ</w:t>
      </w:r>
    </w:p>
    <w:p w:rsidR="00A14F9F" w:rsidRDefault="00A14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9F" w:rsidRDefault="00A14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9F" w:rsidRDefault="00A14F9F">
            <w:pPr>
              <w:pStyle w:val="ConsPlusNormal"/>
              <w:jc w:val="center"/>
            </w:pPr>
            <w:r>
              <w:rPr>
                <w:color w:val="392C69"/>
              </w:rPr>
              <w:t>Список изменяющих документов</w:t>
            </w:r>
          </w:p>
          <w:p w:rsidR="00A14F9F" w:rsidRDefault="00A14F9F">
            <w:pPr>
              <w:pStyle w:val="ConsPlusNormal"/>
              <w:jc w:val="center"/>
            </w:pPr>
            <w:r>
              <w:rPr>
                <w:color w:val="392C69"/>
              </w:rPr>
              <w:t xml:space="preserve">(в ред. Постановлений Правительства РФ от 30.12.2022 </w:t>
            </w:r>
            <w:hyperlink r:id="rId54">
              <w:r>
                <w:rPr>
                  <w:color w:val="0000FF"/>
                </w:rPr>
                <w:t>N 2556</w:t>
              </w:r>
            </w:hyperlink>
            <w:r>
              <w:rPr>
                <w:color w:val="392C69"/>
              </w:rPr>
              <w:t>,</w:t>
            </w:r>
          </w:p>
          <w:p w:rsidR="00A14F9F" w:rsidRDefault="00A14F9F">
            <w:pPr>
              <w:pStyle w:val="ConsPlusNormal"/>
              <w:jc w:val="center"/>
            </w:pPr>
            <w:r>
              <w:rPr>
                <w:color w:val="392C69"/>
              </w:rPr>
              <w:t xml:space="preserve">от 28.12.2023 </w:t>
            </w:r>
            <w:hyperlink r:id="rId55">
              <w:r>
                <w:rPr>
                  <w:color w:val="0000FF"/>
                </w:rPr>
                <w:t>N 2359</w:t>
              </w:r>
            </w:hyperlink>
            <w:r>
              <w:rPr>
                <w:color w:val="392C69"/>
              </w:rPr>
              <w:t xml:space="preserve">, от 12.04.2024 </w:t>
            </w:r>
            <w:hyperlink r:id="rId56">
              <w:r>
                <w:rPr>
                  <w:color w:val="0000FF"/>
                </w:rPr>
                <w:t>N 461</w:t>
              </w:r>
            </w:hyperlink>
            <w:r>
              <w:rPr>
                <w:color w:val="392C69"/>
              </w:rPr>
              <w:t xml:space="preserve">, от 10.09.2024 </w:t>
            </w:r>
            <w:hyperlink r:id="rId5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r>
    </w:tbl>
    <w:p w:rsidR="00A14F9F" w:rsidRDefault="00A14F9F">
      <w:pPr>
        <w:pStyle w:val="ConsPlusNormal"/>
        <w:ind w:firstLine="540"/>
        <w:jc w:val="both"/>
      </w:pPr>
    </w:p>
    <w:p w:rsidR="00A14F9F" w:rsidRDefault="00A14F9F">
      <w:pPr>
        <w:pStyle w:val="ConsPlusNormal"/>
        <w:ind w:firstLine="540"/>
        <w:jc w:val="both"/>
      </w:pPr>
      <w:r>
        <w:t xml:space="preserve">1. В </w:t>
      </w:r>
      <w:hyperlink r:id="rId58">
        <w:r>
          <w:rPr>
            <w:color w:val="0000FF"/>
          </w:rPr>
          <w:t>постановлении</w:t>
        </w:r>
      </w:hyperlink>
      <w:r>
        <w:t xml:space="preserve">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2009, N 17, ст. 2088; 2013, N 27, ст. 3602; 2015, N 37, ст. 5153; 2019, N 6, ст. 527; 2020, N 36, ст. 5617; 2021, N 2, ст. 392; N 6, ст. 985; 2022, N 21, ст. 3473):</w:t>
      </w:r>
    </w:p>
    <w:p w:rsidR="00A14F9F" w:rsidRDefault="00A14F9F">
      <w:pPr>
        <w:pStyle w:val="ConsPlusNormal"/>
        <w:spacing w:before="220"/>
        <w:ind w:firstLine="540"/>
        <w:jc w:val="both"/>
      </w:pPr>
      <w:r>
        <w:t xml:space="preserve">а) в </w:t>
      </w:r>
      <w:hyperlink r:id="rId59">
        <w:r>
          <w:rPr>
            <w:color w:val="0000FF"/>
          </w:rPr>
          <w:t>пункте 2</w:t>
        </w:r>
      </w:hyperlink>
      <w:r>
        <w:t xml:space="preserve"> слова "органы исполнительной власти" заменить словами "исполнительные органы";</w:t>
      </w:r>
    </w:p>
    <w:p w:rsidR="00A14F9F" w:rsidRDefault="00A14F9F">
      <w:pPr>
        <w:pStyle w:val="ConsPlusNormal"/>
        <w:spacing w:before="220"/>
        <w:ind w:firstLine="540"/>
        <w:jc w:val="both"/>
      </w:pPr>
      <w:r>
        <w:t xml:space="preserve">б) в </w:t>
      </w:r>
      <w:hyperlink r:id="rId60">
        <w:r>
          <w:rPr>
            <w:color w:val="0000FF"/>
          </w:rPr>
          <w:t>стандартах</w:t>
        </w:r>
      </w:hyperlink>
      <w:r>
        <w:t xml:space="preserve"> раскрытия информации субъектами оптового и розничных рынков электрической энергии, утвержденных указанным постановлением:</w:t>
      </w:r>
    </w:p>
    <w:p w:rsidR="00A14F9F" w:rsidRDefault="00A14F9F">
      <w:pPr>
        <w:pStyle w:val="ConsPlusNormal"/>
        <w:spacing w:before="220"/>
        <w:ind w:firstLine="540"/>
        <w:jc w:val="both"/>
      </w:pPr>
      <w:hyperlink r:id="rId61">
        <w:r>
          <w:rPr>
            <w:color w:val="0000FF"/>
          </w:rPr>
          <w:t>по тексту</w:t>
        </w:r>
      </w:hyperlink>
      <w:r>
        <w:t xml:space="preserve"> слова "органы исполнительной власти субъектов" в соответствующих числе и падеже заменить словами "исполнительные органы субъектов" в соответствующих числе и падеже;</w:t>
      </w:r>
    </w:p>
    <w:bookmarkStart w:id="78" w:name="P409"/>
    <w:bookmarkEnd w:id="78"/>
    <w:p w:rsidR="00A14F9F" w:rsidRDefault="00A14F9F">
      <w:pPr>
        <w:pStyle w:val="ConsPlusNormal"/>
        <w:spacing w:before="220"/>
        <w:ind w:firstLine="540"/>
        <w:jc w:val="both"/>
      </w:pPr>
      <w:r>
        <w:fldChar w:fldCharType="begin"/>
      </w:r>
      <w:r>
        <w:instrText xml:space="preserve"> HYPERLINK "https://login.consultant.ru/link/?req=doc&amp;base=LAW&amp;n=456116&amp;dst=1222" \h </w:instrText>
      </w:r>
      <w:r>
        <w:fldChar w:fldCharType="separate"/>
      </w:r>
      <w:r>
        <w:rPr>
          <w:color w:val="0000FF"/>
        </w:rPr>
        <w:t>подпункт "б" пункта 16</w:t>
      </w:r>
      <w:r>
        <w:rPr>
          <w:color w:val="0000FF"/>
        </w:rPr>
        <w:fldChar w:fldCharType="end"/>
      </w:r>
      <w:r>
        <w:t xml:space="preserve"> изложить в следующей редакции:</w:t>
      </w:r>
    </w:p>
    <w:p w:rsidR="00A14F9F" w:rsidRDefault="00A14F9F">
      <w:pPr>
        <w:pStyle w:val="ConsPlusNormal"/>
        <w:spacing w:before="220"/>
        <w:ind w:firstLine="540"/>
        <w:jc w:val="both"/>
      </w:pPr>
      <w:r>
        <w:t xml:space="preserve">"б) системным оператором электроэнергетических систем России (далее - субъект </w:t>
      </w:r>
      <w:r>
        <w:lastRenderedPageBreak/>
        <w:t>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A14F9F" w:rsidRDefault="00A14F9F">
      <w:pPr>
        <w:pStyle w:val="ConsPlusNormal"/>
        <w:spacing w:before="220"/>
        <w:ind w:firstLine="540"/>
        <w:jc w:val="both"/>
      </w:pPr>
      <w:bookmarkStart w:id="79" w:name="P411"/>
      <w:bookmarkEnd w:id="79"/>
      <w:r>
        <w:t xml:space="preserve">в </w:t>
      </w:r>
      <w:hyperlink r:id="rId62">
        <w:r>
          <w:rPr>
            <w:color w:val="0000FF"/>
          </w:rPr>
          <w:t>подпункте "в" пункта 19</w:t>
        </w:r>
      </w:hyperlink>
      <w:r>
        <w:t xml:space="preserve">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rsidR="00A14F9F" w:rsidRDefault="00A14F9F">
      <w:pPr>
        <w:pStyle w:val="ConsPlusNormal"/>
        <w:spacing w:before="220"/>
        <w:ind w:firstLine="540"/>
        <w:jc w:val="both"/>
      </w:pPr>
      <w:r>
        <w:t xml:space="preserve">в </w:t>
      </w:r>
      <w:hyperlink r:id="rId63">
        <w:r>
          <w:rPr>
            <w:color w:val="0000FF"/>
          </w:rPr>
          <w:t>пункте 22</w:t>
        </w:r>
      </w:hyperlink>
      <w:r>
        <w:t>:</w:t>
      </w:r>
    </w:p>
    <w:bookmarkStart w:id="80" w:name="P413"/>
    <w:bookmarkEnd w:id="80"/>
    <w:p w:rsidR="00A14F9F" w:rsidRDefault="00A14F9F">
      <w:pPr>
        <w:pStyle w:val="ConsPlusNormal"/>
        <w:spacing w:before="220"/>
        <w:ind w:firstLine="540"/>
        <w:jc w:val="both"/>
      </w:pPr>
      <w:r>
        <w:fldChar w:fldCharType="begin"/>
      </w:r>
      <w:r>
        <w:instrText xml:space="preserve"> HYPERLINK "https://login.consultant.ru/link/?req=doc&amp;base=LAW&amp;n=456116&amp;dst=1288" \h </w:instrText>
      </w:r>
      <w:r>
        <w:fldChar w:fldCharType="separate"/>
      </w:r>
      <w:r>
        <w:rPr>
          <w:color w:val="0000FF"/>
        </w:rPr>
        <w:t>слова</w:t>
      </w:r>
      <w:r>
        <w:rPr>
          <w:color w:val="0000FF"/>
        </w:rPr>
        <w:fldChar w:fldCharType="end"/>
      </w:r>
      <w:r>
        <w:t xml:space="preserve"> "системному оператору (субъектам оперативно-диспетчерского управления в технологически изолированных территориальных электроэнергетических системах)" заменить словами "субъекту оперативно-диспетчерского управления";</w:t>
      </w:r>
    </w:p>
    <w:p w:rsidR="00A14F9F" w:rsidRDefault="00A14F9F">
      <w:pPr>
        <w:pStyle w:val="ConsPlusNormal"/>
        <w:spacing w:before="220"/>
        <w:ind w:firstLine="540"/>
        <w:jc w:val="both"/>
      </w:pPr>
      <w:hyperlink r:id="rId64">
        <w:r>
          <w:rPr>
            <w:color w:val="0000FF"/>
          </w:rPr>
          <w:t>слова</w:t>
        </w:r>
      </w:hyperlink>
      <w:r>
        <w:t xml:space="preserve"> "в конце каждого полугодия текущего года" заменить словами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A14F9F" w:rsidRDefault="00A14F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F9F" w:rsidRDefault="00A14F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F9F" w:rsidRDefault="00A14F9F">
            <w:pPr>
              <w:pStyle w:val="ConsPlusNormal"/>
              <w:jc w:val="both"/>
            </w:pPr>
            <w:r>
              <w:rPr>
                <w:color w:val="392C69"/>
              </w:rPr>
              <w:t>КонсультантПлюс: примечание.</w:t>
            </w:r>
          </w:p>
          <w:p w:rsidR="00A14F9F" w:rsidRDefault="00A14F9F">
            <w:pPr>
              <w:pStyle w:val="ConsPlusNormal"/>
              <w:jc w:val="both"/>
            </w:pPr>
            <w:r>
              <w:rPr>
                <w:color w:val="392C69"/>
              </w:rPr>
              <w:t>С 31.12.2028 абз. 9 - 11 пп. "б" п. 1 утрачивают силу (</w:t>
            </w:r>
            <w:hyperlink r:id="rId6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A14F9F" w:rsidRDefault="00A14F9F">
            <w:pPr>
              <w:pStyle w:val="ConsPlusNormal"/>
            </w:pPr>
          </w:p>
        </w:tc>
      </w:tr>
    </w:tbl>
    <w:p w:rsidR="00A14F9F" w:rsidRDefault="00A14F9F">
      <w:pPr>
        <w:pStyle w:val="ConsPlusNormal"/>
        <w:spacing w:before="280"/>
        <w:ind w:firstLine="540"/>
        <w:jc w:val="both"/>
      </w:pPr>
      <w:hyperlink r:id="rId66">
        <w:r>
          <w:rPr>
            <w:color w:val="0000FF"/>
          </w:rPr>
          <w:t>абзацы второй</w:t>
        </w:r>
      </w:hyperlink>
      <w:r>
        <w:t xml:space="preserve"> и </w:t>
      </w:r>
      <w:hyperlink r:id="rId67">
        <w:r>
          <w:rPr>
            <w:color w:val="0000FF"/>
          </w:rPr>
          <w:t>третий подпункта "н" пункта 27</w:t>
        </w:r>
      </w:hyperlink>
      <w:r>
        <w:t xml:space="preserve"> изложить в следующей редакции:</w:t>
      </w:r>
    </w:p>
    <w:p w:rsidR="00A14F9F" w:rsidRDefault="00A14F9F">
      <w:pPr>
        <w:pStyle w:val="ConsPlusNormal"/>
        <w:spacing w:before="220"/>
        <w:ind w:firstLine="540"/>
        <w:jc w:val="both"/>
      </w:pPr>
      <w:r>
        <w:t>"в схеме и программе развития электроэнергетических систем России, утвержденных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A14F9F" w:rsidRDefault="00A14F9F">
      <w:pPr>
        <w:pStyle w:val="ConsPlusNormal"/>
        <w:spacing w:before="220"/>
        <w:ind w:firstLine="540"/>
        <w:jc w:val="both"/>
      </w:pPr>
      <w:r>
        <w:t>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Правилами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A14F9F" w:rsidRDefault="00A14F9F">
      <w:pPr>
        <w:pStyle w:val="ConsPlusNormal"/>
        <w:spacing w:before="220"/>
        <w:ind w:firstLine="540"/>
        <w:jc w:val="both"/>
      </w:pPr>
      <w:bookmarkStart w:id="81" w:name="P420"/>
      <w:bookmarkEnd w:id="81"/>
      <w:r>
        <w:lastRenderedPageBreak/>
        <w:t xml:space="preserve">в </w:t>
      </w:r>
      <w:hyperlink r:id="rId68">
        <w:r>
          <w:rPr>
            <w:color w:val="0000FF"/>
          </w:rPr>
          <w:t>подпункте "а" пункта 28</w:t>
        </w:r>
      </w:hyperlink>
      <w:r>
        <w:t xml:space="preserve">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rsidR="00A14F9F" w:rsidRDefault="00A14F9F">
      <w:pPr>
        <w:pStyle w:val="ConsPlusNormal"/>
        <w:spacing w:before="220"/>
        <w:ind w:firstLine="540"/>
        <w:jc w:val="both"/>
      </w:pPr>
      <w:hyperlink r:id="rId69">
        <w:r>
          <w:rPr>
            <w:color w:val="0000FF"/>
          </w:rPr>
          <w:t>наименование</w:t>
        </w:r>
      </w:hyperlink>
      <w:r>
        <w:t xml:space="preserve"> раздела III изложить в следующей редакции:</w:t>
      </w:r>
    </w:p>
    <w:p w:rsidR="00A14F9F" w:rsidRDefault="00A14F9F">
      <w:pPr>
        <w:pStyle w:val="ConsPlusNormal"/>
        <w:ind w:firstLine="540"/>
        <w:jc w:val="both"/>
      </w:pPr>
    </w:p>
    <w:p w:rsidR="00A14F9F" w:rsidRDefault="00A14F9F">
      <w:pPr>
        <w:pStyle w:val="ConsPlusNormal"/>
        <w:jc w:val="center"/>
      </w:pPr>
      <w:bookmarkStart w:id="82" w:name="P423"/>
      <w:bookmarkEnd w:id="82"/>
      <w:r>
        <w:t>"III. Стандарт раскрытия информации субъектом</w:t>
      </w:r>
    </w:p>
    <w:p w:rsidR="00A14F9F" w:rsidRDefault="00A14F9F">
      <w:pPr>
        <w:pStyle w:val="ConsPlusNormal"/>
        <w:jc w:val="center"/>
      </w:pPr>
      <w:r>
        <w:t>оперативно-диспетчерского управления";</w:t>
      </w:r>
    </w:p>
    <w:p w:rsidR="00A14F9F" w:rsidRDefault="00A14F9F">
      <w:pPr>
        <w:pStyle w:val="ConsPlusNormal"/>
        <w:ind w:firstLine="540"/>
        <w:jc w:val="both"/>
      </w:pPr>
    </w:p>
    <w:p w:rsidR="00A14F9F" w:rsidRDefault="00A14F9F">
      <w:pPr>
        <w:pStyle w:val="ConsPlusNormal"/>
        <w:ind w:firstLine="540"/>
        <w:jc w:val="both"/>
      </w:pPr>
      <w:r>
        <w:t xml:space="preserve">в </w:t>
      </w:r>
      <w:hyperlink r:id="rId70">
        <w:r>
          <w:rPr>
            <w:color w:val="0000FF"/>
          </w:rPr>
          <w:t>пункте 30</w:t>
        </w:r>
      </w:hyperlink>
      <w:r>
        <w:t>:</w:t>
      </w:r>
    </w:p>
    <w:bookmarkStart w:id="83" w:name="P427"/>
    <w:bookmarkEnd w:id="83"/>
    <w:p w:rsidR="00A14F9F" w:rsidRDefault="00A14F9F">
      <w:pPr>
        <w:pStyle w:val="ConsPlusNormal"/>
        <w:spacing w:before="220"/>
        <w:ind w:firstLine="540"/>
        <w:jc w:val="both"/>
      </w:pPr>
      <w:r>
        <w:fldChar w:fldCharType="begin"/>
      </w:r>
      <w:r>
        <w:instrText xml:space="preserve"> HYPERLINK "https://login.consultant.ru/link/?req=doc&amp;base=LAW&amp;n=456116&amp;dst=1328" \h </w:instrText>
      </w:r>
      <w:r>
        <w:fldChar w:fldCharType="separate"/>
      </w:r>
      <w:r>
        <w:rPr>
          <w:color w:val="0000FF"/>
        </w:rPr>
        <w:t>абзац первый</w:t>
      </w:r>
      <w:r>
        <w:rPr>
          <w:color w:val="0000FF"/>
        </w:rPr>
        <w:fldChar w:fldCharType="end"/>
      </w:r>
      <w:r>
        <w:t xml:space="preserve"> изложить в следующей редакции:</w:t>
      </w:r>
    </w:p>
    <w:p w:rsidR="00A14F9F" w:rsidRDefault="00A14F9F">
      <w:pPr>
        <w:pStyle w:val="ConsPlusNormal"/>
        <w:spacing w:before="220"/>
        <w:ind w:firstLine="540"/>
        <w:jc w:val="both"/>
      </w:pPr>
      <w:bookmarkStart w:id="84" w:name="P428"/>
      <w:bookmarkEnd w:id="84"/>
      <w:r>
        <w:t>"30. Субъект оперативно-диспетчерского управления помимо информации, предусмотренной пунктом 12 настоящего документа, раскрывает информацию:";</w:t>
      </w:r>
    </w:p>
    <w:p w:rsidR="00A14F9F" w:rsidRDefault="00A14F9F">
      <w:pPr>
        <w:pStyle w:val="ConsPlusNormal"/>
        <w:spacing w:before="220"/>
        <w:ind w:firstLine="540"/>
        <w:jc w:val="both"/>
      </w:pPr>
      <w:r>
        <w:t xml:space="preserve">в </w:t>
      </w:r>
      <w:hyperlink r:id="rId71">
        <w:r>
          <w:rPr>
            <w:color w:val="0000FF"/>
          </w:rPr>
          <w:t>подпункте "б"</w:t>
        </w:r>
      </w:hyperlink>
      <w:r>
        <w:t>:</w:t>
      </w:r>
    </w:p>
    <w:p w:rsidR="00A14F9F" w:rsidRDefault="00A14F9F">
      <w:pPr>
        <w:pStyle w:val="ConsPlusNormal"/>
        <w:spacing w:before="220"/>
        <w:ind w:firstLine="540"/>
        <w:jc w:val="both"/>
      </w:pPr>
      <w:hyperlink r:id="rId72">
        <w:r>
          <w:rPr>
            <w:color w:val="0000FF"/>
          </w:rPr>
          <w:t>абзац третий</w:t>
        </w:r>
      </w:hyperlink>
      <w:r>
        <w:t xml:space="preserve"> признать утратившим силу;</w:t>
      </w:r>
    </w:p>
    <w:p w:rsidR="00A14F9F" w:rsidRDefault="00A14F9F">
      <w:pPr>
        <w:pStyle w:val="ConsPlusNormal"/>
        <w:spacing w:before="220"/>
        <w:ind w:firstLine="540"/>
        <w:jc w:val="both"/>
      </w:pPr>
      <w:r>
        <w:t xml:space="preserve">в </w:t>
      </w:r>
      <w:hyperlink r:id="rId73">
        <w:r>
          <w:rPr>
            <w:color w:val="0000FF"/>
          </w:rPr>
          <w:t>абзаце четвертом</w:t>
        </w:r>
      </w:hyperlink>
      <w:r>
        <w:t xml:space="preserve"> слова "обеспечению вывода Единой энергетической системы России из аварийных ситуаций и формированию технологического резерва мощностей," исключить;</w:t>
      </w:r>
    </w:p>
    <w:p w:rsidR="00A14F9F" w:rsidRDefault="00A14F9F">
      <w:pPr>
        <w:pStyle w:val="ConsPlusNormal"/>
        <w:spacing w:before="220"/>
        <w:ind w:firstLine="540"/>
        <w:jc w:val="both"/>
      </w:pPr>
      <w:hyperlink r:id="rId74">
        <w:r>
          <w:rPr>
            <w:color w:val="0000FF"/>
          </w:rPr>
          <w:t>абзацы девятый</w:t>
        </w:r>
      </w:hyperlink>
      <w:r>
        <w:t xml:space="preserve"> - </w:t>
      </w:r>
      <w:hyperlink r:id="rId75">
        <w:r>
          <w:rPr>
            <w:color w:val="0000FF"/>
          </w:rPr>
          <w:t>двенадцатый</w:t>
        </w:r>
      </w:hyperlink>
      <w:r>
        <w:t xml:space="preserve"> признать утратившими силу;</w:t>
      </w:r>
    </w:p>
    <w:p w:rsidR="00A14F9F" w:rsidRDefault="00A14F9F">
      <w:pPr>
        <w:pStyle w:val="ConsPlusNormal"/>
        <w:spacing w:before="220"/>
        <w:ind w:firstLine="540"/>
        <w:jc w:val="both"/>
      </w:pPr>
      <w:r>
        <w:t xml:space="preserve">в </w:t>
      </w:r>
      <w:hyperlink r:id="rId76">
        <w:r>
          <w:rPr>
            <w:color w:val="0000FF"/>
          </w:rPr>
          <w:t>абзаце двадцать третьем</w:t>
        </w:r>
      </w:hyperlink>
      <w:r>
        <w:t xml:space="preserve"> слово "плановыми" заменить словом "сводными";</w:t>
      </w:r>
    </w:p>
    <w:p w:rsidR="00A14F9F" w:rsidRDefault="00A14F9F">
      <w:pPr>
        <w:pStyle w:val="ConsPlusNormal"/>
        <w:spacing w:before="220"/>
        <w:ind w:firstLine="540"/>
        <w:jc w:val="both"/>
      </w:pPr>
      <w:hyperlink r:id="rId77">
        <w:r>
          <w:rPr>
            <w:color w:val="0000FF"/>
          </w:rPr>
          <w:t>абзац двадцать четвертый</w:t>
        </w:r>
      </w:hyperlink>
      <w:r>
        <w:t xml:space="preserve"> после слова "утвержденными" дополнить словом "сводными";</w:t>
      </w:r>
    </w:p>
    <w:p w:rsidR="00A14F9F" w:rsidRDefault="00A14F9F">
      <w:pPr>
        <w:pStyle w:val="ConsPlusNormal"/>
        <w:spacing w:before="220"/>
        <w:ind w:firstLine="540"/>
        <w:jc w:val="both"/>
      </w:pPr>
      <w:r>
        <w:t xml:space="preserve">в </w:t>
      </w:r>
      <w:hyperlink r:id="rId78">
        <w:r>
          <w:rPr>
            <w:color w:val="0000FF"/>
          </w:rPr>
          <w:t>абзаце двадцать пятом</w:t>
        </w:r>
      </w:hyperlink>
      <w:r>
        <w:t xml:space="preserve"> слова "генерирующей мощности оборудования" заменить словами "установленной генерирующей мощности генерирующего оборудования";</w:t>
      </w:r>
    </w:p>
    <w:p w:rsidR="00A14F9F" w:rsidRDefault="00A14F9F">
      <w:pPr>
        <w:pStyle w:val="ConsPlusNormal"/>
        <w:spacing w:before="220"/>
        <w:ind w:firstLine="540"/>
        <w:jc w:val="both"/>
      </w:pPr>
      <w:r>
        <w:t xml:space="preserve">в </w:t>
      </w:r>
      <w:hyperlink r:id="rId79">
        <w:r>
          <w:rPr>
            <w:color w:val="0000FF"/>
          </w:rPr>
          <w:t>абзаце двадцать восьмом</w:t>
        </w:r>
      </w:hyperlink>
      <w:r>
        <w:t xml:space="preserve"> слово "субъектов" заменить словом "субъекта";</w:t>
      </w:r>
    </w:p>
    <w:p w:rsidR="00A14F9F" w:rsidRDefault="00A14F9F">
      <w:pPr>
        <w:pStyle w:val="ConsPlusNormal"/>
        <w:spacing w:before="220"/>
        <w:ind w:firstLine="540"/>
        <w:jc w:val="both"/>
      </w:pPr>
      <w:hyperlink r:id="rId80">
        <w:r>
          <w:rPr>
            <w:color w:val="0000FF"/>
          </w:rPr>
          <w:t>абзац тридцать третий</w:t>
        </w:r>
      </w:hyperlink>
      <w:r>
        <w:t xml:space="preserve"> после слов "Единой энергетической системы России" дополнить словами "(технологически изолированной территориальной электроэнергетической системы)";</w:t>
      </w:r>
    </w:p>
    <w:p w:rsidR="00A14F9F" w:rsidRDefault="00A14F9F">
      <w:pPr>
        <w:pStyle w:val="ConsPlusNormal"/>
        <w:spacing w:before="220"/>
        <w:ind w:firstLine="540"/>
        <w:jc w:val="both"/>
      </w:pPr>
      <w:r>
        <w:t xml:space="preserve">в </w:t>
      </w:r>
      <w:hyperlink r:id="rId81">
        <w:r>
          <w:rPr>
            <w:color w:val="0000FF"/>
          </w:rPr>
          <w:t>пункте 31</w:t>
        </w:r>
      </w:hyperlink>
      <w:r>
        <w:t xml:space="preserve"> слова "абзацах первом - третьем, пятом, седьмом, восьмом" заменить словами "абзацах первом, втором, пятом, восьмом";</w:t>
      </w:r>
    </w:p>
    <w:bookmarkStart w:id="85" w:name="P439"/>
    <w:bookmarkEnd w:id="85"/>
    <w:p w:rsidR="00A14F9F" w:rsidRDefault="00A14F9F">
      <w:pPr>
        <w:pStyle w:val="ConsPlusNormal"/>
        <w:spacing w:before="220"/>
        <w:ind w:firstLine="540"/>
        <w:jc w:val="both"/>
      </w:pPr>
      <w:r>
        <w:fldChar w:fldCharType="begin"/>
      </w:r>
      <w:r>
        <w:instrText xml:space="preserve"> HYPERLINK "https://login.consultant.ru/link/?req=doc&amp;base=LAW&amp;n=456116&amp;dst=1389" \h </w:instrText>
      </w:r>
      <w:r>
        <w:fldChar w:fldCharType="separate"/>
      </w:r>
      <w:r>
        <w:rPr>
          <w:color w:val="0000FF"/>
        </w:rPr>
        <w:t>пункт 31</w:t>
      </w:r>
      <w:r>
        <w:rPr>
          <w:color w:val="0000FF"/>
        </w:rPr>
        <w:fldChar w:fldCharType="end"/>
      </w:r>
      <w:r>
        <w:t xml:space="preserve"> изложить в следующей редакции:</w:t>
      </w:r>
    </w:p>
    <w:p w:rsidR="00A14F9F" w:rsidRDefault="00A14F9F">
      <w:pPr>
        <w:pStyle w:val="ConsPlusNormal"/>
        <w:spacing w:before="220"/>
        <w:ind w:firstLine="540"/>
        <w:jc w:val="both"/>
      </w:pPr>
      <w:r>
        <w:t>"31. Информация, указанная в абзацах первом, втором, четвертом - седьмом, тринадцатом - двадцать седьмом, тридцать втором и тридцать третьем подпункта "б" пункта 30 настоящего документа, раскрывается по Единой энергетической системе России.</w:t>
      </w:r>
    </w:p>
    <w:p w:rsidR="00A14F9F" w:rsidRDefault="00A14F9F">
      <w:pPr>
        <w:pStyle w:val="ConsPlusNormal"/>
        <w:spacing w:before="220"/>
        <w:ind w:firstLine="540"/>
        <w:jc w:val="both"/>
      </w:pPr>
      <w:r>
        <w:t>Информация, указанная в абзацах первом, втором, пятом, восьмом, двадцать седьмом и тридцать третьем подпункта "б" пункта 30 настоящего документа, раскрывается по каждой технологически изолированной территориальной электроэнергетической системе.";</w:t>
      </w:r>
    </w:p>
    <w:p w:rsidR="00A14F9F" w:rsidRDefault="00A14F9F">
      <w:pPr>
        <w:pStyle w:val="ConsPlusNormal"/>
        <w:spacing w:before="220"/>
        <w:ind w:firstLine="540"/>
        <w:jc w:val="both"/>
      </w:pPr>
      <w:hyperlink r:id="rId82">
        <w:r>
          <w:rPr>
            <w:color w:val="0000FF"/>
          </w:rPr>
          <w:t>пункт 32</w:t>
        </w:r>
      </w:hyperlink>
      <w:r>
        <w:t xml:space="preserve"> изложить в следующей редакции:</w:t>
      </w:r>
    </w:p>
    <w:p w:rsidR="00A14F9F" w:rsidRDefault="00A14F9F">
      <w:pPr>
        <w:pStyle w:val="ConsPlusNormal"/>
        <w:spacing w:before="220"/>
        <w:ind w:firstLine="540"/>
        <w:jc w:val="both"/>
      </w:pPr>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A14F9F" w:rsidRDefault="00A14F9F">
      <w:pPr>
        <w:pStyle w:val="ConsPlusNormal"/>
        <w:spacing w:before="220"/>
        <w:ind w:firstLine="540"/>
        <w:jc w:val="both"/>
      </w:pPr>
      <w:r>
        <w:lastRenderedPageBreak/>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A14F9F" w:rsidRDefault="00A14F9F">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A14F9F" w:rsidRDefault="00A14F9F">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rsidR="00A14F9F" w:rsidRDefault="00A14F9F">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A14F9F" w:rsidRDefault="00A14F9F">
      <w:pPr>
        <w:pStyle w:val="ConsPlusNormal"/>
        <w:spacing w:before="220"/>
        <w:ind w:firstLine="540"/>
        <w:jc w:val="both"/>
      </w:pPr>
      <w:bookmarkStart w:id="86" w:name="P448"/>
      <w:bookmarkEnd w:id="86"/>
      <w:r>
        <w:t xml:space="preserve">в </w:t>
      </w:r>
      <w:hyperlink r:id="rId83">
        <w:r>
          <w:rPr>
            <w:color w:val="0000FF"/>
          </w:rPr>
          <w:t>пункте 33</w:t>
        </w:r>
      </w:hyperlink>
      <w:r>
        <w:t xml:space="preserve"> слова "оказывают соответственно системный оператор и субъекты оперативно-диспетчерского управления" заменить словами "оказывает субъект оперативно-диспетчерского управления";</w:t>
      </w:r>
    </w:p>
    <w:p w:rsidR="00A14F9F" w:rsidRDefault="00A14F9F">
      <w:pPr>
        <w:pStyle w:val="ConsPlusNormal"/>
        <w:spacing w:before="220"/>
        <w:ind w:firstLine="540"/>
        <w:jc w:val="both"/>
      </w:pPr>
      <w:r>
        <w:t xml:space="preserve">в </w:t>
      </w:r>
      <w:hyperlink r:id="rId84">
        <w:r>
          <w:rPr>
            <w:color w:val="0000FF"/>
          </w:rPr>
          <w:t>пункте 34</w:t>
        </w:r>
      </w:hyperlink>
      <w:r>
        <w:t>:</w:t>
      </w:r>
    </w:p>
    <w:p w:rsidR="00A14F9F" w:rsidRDefault="00A14F9F">
      <w:pPr>
        <w:pStyle w:val="ConsPlusNormal"/>
        <w:spacing w:before="220"/>
        <w:ind w:firstLine="540"/>
        <w:jc w:val="both"/>
      </w:pPr>
      <w:bookmarkStart w:id="87" w:name="P450"/>
      <w:bookmarkEnd w:id="87"/>
      <w:r>
        <w:t xml:space="preserve">в </w:t>
      </w:r>
      <w:hyperlink r:id="rId85">
        <w:r>
          <w:rPr>
            <w:color w:val="0000FF"/>
          </w:rPr>
          <w:t>абзацах втором</w:t>
        </w:r>
      </w:hyperlink>
      <w:r>
        <w:t xml:space="preserve"> и </w:t>
      </w:r>
      <w:hyperlink r:id="rId86">
        <w:r>
          <w:rPr>
            <w:color w:val="0000FF"/>
          </w:rPr>
          <w:t>третьем</w:t>
        </w:r>
      </w:hyperlink>
      <w:r>
        <w:t xml:space="preserve"> слова "соответственно системного оператора и" исключить;</w:t>
      </w:r>
    </w:p>
    <w:p w:rsidR="00A14F9F" w:rsidRDefault="00A14F9F">
      <w:pPr>
        <w:pStyle w:val="ConsPlusNormal"/>
        <w:spacing w:before="220"/>
        <w:ind w:firstLine="540"/>
        <w:jc w:val="both"/>
      </w:pPr>
      <w:hyperlink r:id="rId87">
        <w:r>
          <w:rPr>
            <w:color w:val="0000FF"/>
          </w:rPr>
          <w:t>абзац четвертый</w:t>
        </w:r>
      </w:hyperlink>
      <w:r>
        <w:t xml:space="preserve"> признать утратившим силу;</w:t>
      </w:r>
    </w:p>
    <w:p w:rsidR="00A14F9F" w:rsidRDefault="00A14F9F">
      <w:pPr>
        <w:pStyle w:val="ConsPlusNormal"/>
        <w:spacing w:before="220"/>
        <w:ind w:firstLine="540"/>
        <w:jc w:val="both"/>
      </w:pPr>
      <w:bookmarkStart w:id="88" w:name="P452"/>
      <w:bookmarkEnd w:id="88"/>
      <w:r>
        <w:t xml:space="preserve">в </w:t>
      </w:r>
      <w:hyperlink r:id="rId88">
        <w:r>
          <w:rPr>
            <w:color w:val="0000FF"/>
          </w:rPr>
          <w:t>абзацах пятом</w:t>
        </w:r>
      </w:hyperlink>
      <w:r>
        <w:t xml:space="preserve"> и </w:t>
      </w:r>
      <w:hyperlink r:id="rId89">
        <w:r>
          <w:rPr>
            <w:color w:val="0000FF"/>
          </w:rPr>
          <w:t>шестом</w:t>
        </w:r>
      </w:hyperlink>
      <w:r>
        <w:t xml:space="preserve"> слова "соответственно системного оператора и" исключить;</w:t>
      </w:r>
    </w:p>
    <w:p w:rsidR="00A14F9F" w:rsidRDefault="00A14F9F">
      <w:pPr>
        <w:pStyle w:val="ConsPlusNormal"/>
        <w:spacing w:before="220"/>
        <w:ind w:firstLine="540"/>
        <w:jc w:val="both"/>
      </w:pPr>
      <w:hyperlink r:id="rId90">
        <w:r>
          <w:rPr>
            <w:color w:val="0000FF"/>
          </w:rPr>
          <w:t>абзац седьмой</w:t>
        </w:r>
      </w:hyperlink>
      <w:r>
        <w:t xml:space="preserve"> изложить в следующей редакции:</w:t>
      </w:r>
    </w:p>
    <w:p w:rsidR="00A14F9F" w:rsidRDefault="00A14F9F">
      <w:pPr>
        <w:pStyle w:val="ConsPlusNormal"/>
        <w:spacing w:before="220"/>
        <w:ind w:firstLine="540"/>
        <w:jc w:val="both"/>
      </w:pPr>
      <w:r>
        <w:t>"Информация, указанная в абзаце четвертом подпункта "б" пункта 30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rsidR="00A14F9F" w:rsidRDefault="00A14F9F">
      <w:pPr>
        <w:pStyle w:val="ConsPlusNormal"/>
        <w:spacing w:before="220"/>
        <w:ind w:firstLine="540"/>
        <w:jc w:val="both"/>
      </w:pPr>
      <w:bookmarkStart w:id="89" w:name="P455"/>
      <w:bookmarkEnd w:id="89"/>
      <w:r>
        <w:t xml:space="preserve">в </w:t>
      </w:r>
      <w:hyperlink r:id="rId91">
        <w:r>
          <w:rPr>
            <w:color w:val="0000FF"/>
          </w:rPr>
          <w:t>абзацах восьмом</w:t>
        </w:r>
      </w:hyperlink>
      <w:r>
        <w:t xml:space="preserve"> - </w:t>
      </w:r>
      <w:hyperlink r:id="rId92">
        <w:r>
          <w:rPr>
            <w:color w:val="0000FF"/>
          </w:rPr>
          <w:t>десятом</w:t>
        </w:r>
      </w:hyperlink>
      <w:r>
        <w:t xml:space="preserve"> слова "соответственно системного оператора и" исключить;</w:t>
      </w:r>
    </w:p>
    <w:p w:rsidR="00A14F9F" w:rsidRDefault="00A14F9F">
      <w:pPr>
        <w:pStyle w:val="ConsPlusNormal"/>
        <w:spacing w:before="220"/>
        <w:ind w:firstLine="540"/>
        <w:jc w:val="both"/>
      </w:pPr>
      <w:hyperlink r:id="rId93">
        <w:r>
          <w:rPr>
            <w:color w:val="0000FF"/>
          </w:rPr>
          <w:t>абзац десятый</w:t>
        </w:r>
      </w:hyperlink>
      <w:r>
        <w:t xml:space="preserve"> после слов "пункта 30" дополнить словами "и пункте 32";</w:t>
      </w:r>
    </w:p>
    <w:p w:rsidR="00A14F9F" w:rsidRDefault="00A14F9F">
      <w:pPr>
        <w:pStyle w:val="ConsPlusNormal"/>
        <w:spacing w:before="220"/>
        <w:ind w:firstLine="540"/>
        <w:jc w:val="both"/>
      </w:pPr>
      <w:r>
        <w:t xml:space="preserve">в </w:t>
      </w:r>
      <w:hyperlink r:id="rId94">
        <w:r>
          <w:rPr>
            <w:color w:val="0000FF"/>
          </w:rPr>
          <w:t>абзацах одиннадцатом</w:t>
        </w:r>
      </w:hyperlink>
      <w:r>
        <w:t xml:space="preserve">, </w:t>
      </w:r>
      <w:hyperlink r:id="rId95">
        <w:r>
          <w:rPr>
            <w:color w:val="0000FF"/>
          </w:rPr>
          <w:t>четырнадцатом</w:t>
        </w:r>
      </w:hyperlink>
      <w:r>
        <w:t xml:space="preserve"> и </w:t>
      </w:r>
      <w:hyperlink r:id="rId96">
        <w:r>
          <w:rPr>
            <w:color w:val="0000FF"/>
          </w:rPr>
          <w:t>пятнадцатом</w:t>
        </w:r>
      </w:hyperlink>
      <w:r>
        <w:t xml:space="preserve"> слова "соответственно системного оператора и" исключить;</w:t>
      </w:r>
    </w:p>
    <w:p w:rsidR="00A14F9F" w:rsidRDefault="00A14F9F">
      <w:pPr>
        <w:pStyle w:val="ConsPlusNormal"/>
        <w:spacing w:before="220"/>
        <w:ind w:firstLine="540"/>
        <w:jc w:val="both"/>
      </w:pPr>
      <w:bookmarkStart w:id="90" w:name="P458"/>
      <w:bookmarkEnd w:id="90"/>
      <w:r>
        <w:t xml:space="preserve">в </w:t>
      </w:r>
      <w:hyperlink r:id="rId97">
        <w:r>
          <w:rPr>
            <w:color w:val="0000FF"/>
          </w:rPr>
          <w:t>абзаце шестнадцатом</w:t>
        </w:r>
      </w:hyperlink>
      <w:r>
        <w:t xml:space="preserve"> слова "соответственно системного оператора или" и слова "системным оператором или указанным" исключить;</w:t>
      </w:r>
    </w:p>
    <w:p w:rsidR="00A14F9F" w:rsidRDefault="00A14F9F">
      <w:pPr>
        <w:pStyle w:val="ConsPlusNormal"/>
        <w:spacing w:before="220"/>
        <w:ind w:firstLine="540"/>
        <w:jc w:val="both"/>
      </w:pPr>
      <w:hyperlink r:id="rId98">
        <w:r>
          <w:rPr>
            <w:color w:val="0000FF"/>
          </w:rPr>
          <w:t>абзац первый пункта 42(1)</w:t>
        </w:r>
      </w:hyperlink>
      <w:r>
        <w:t xml:space="preserve"> после слов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дополнить словами "(далее - Основные положения функционирования розничных рынков электрической энергии)";</w:t>
      </w:r>
    </w:p>
    <w:p w:rsidR="00A14F9F" w:rsidRDefault="00A14F9F">
      <w:pPr>
        <w:pStyle w:val="ConsPlusNormal"/>
        <w:spacing w:before="220"/>
        <w:ind w:firstLine="540"/>
        <w:jc w:val="both"/>
      </w:pPr>
      <w:hyperlink r:id="rId99">
        <w:r>
          <w:rPr>
            <w:color w:val="0000FF"/>
          </w:rPr>
          <w:t>абзац второй пункта 42(2)</w:t>
        </w:r>
      </w:hyperlink>
      <w:r>
        <w:t xml:space="preserve"> изложить в следующей редакции:</w:t>
      </w:r>
    </w:p>
    <w:p w:rsidR="00A14F9F" w:rsidRDefault="00A14F9F">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w:t>
      </w:r>
      <w:r>
        <w:lastRenderedPageBreak/>
        <w:t>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A14F9F" w:rsidRDefault="00A14F9F">
      <w:pPr>
        <w:pStyle w:val="ConsPlusNormal"/>
        <w:spacing w:before="220"/>
        <w:ind w:firstLine="540"/>
        <w:jc w:val="both"/>
      </w:pPr>
      <w:r>
        <w:t xml:space="preserve">в </w:t>
      </w:r>
      <w:hyperlink r:id="rId100">
        <w:r>
          <w:rPr>
            <w:color w:val="0000FF"/>
          </w:rPr>
          <w:t>пункте 50</w:t>
        </w:r>
      </w:hyperlink>
      <w:r>
        <w:t xml:space="preserve"> слова ",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исключить;</w:t>
      </w:r>
    </w:p>
    <w:p w:rsidR="00A14F9F" w:rsidRDefault="00A14F9F">
      <w:pPr>
        <w:pStyle w:val="ConsPlusNormal"/>
        <w:spacing w:before="220"/>
        <w:ind w:firstLine="540"/>
        <w:jc w:val="both"/>
      </w:pPr>
      <w:r>
        <w:t xml:space="preserve">в </w:t>
      </w:r>
      <w:hyperlink r:id="rId101">
        <w:r>
          <w:rPr>
            <w:color w:val="0000FF"/>
          </w:rPr>
          <w:t>субпозиции 1.1 позиции 1</w:t>
        </w:r>
      </w:hyperlink>
      <w:r>
        <w:t xml:space="preserve"> раздела III приложения N 1 к указанным стандартам:</w:t>
      </w:r>
    </w:p>
    <w:p w:rsidR="00A14F9F" w:rsidRDefault="00A14F9F">
      <w:pPr>
        <w:pStyle w:val="ConsPlusNormal"/>
        <w:spacing w:before="220"/>
        <w:ind w:firstLine="540"/>
        <w:jc w:val="both"/>
      </w:pPr>
      <w:r>
        <w:t>после слов "оптового и розничных рынков" дополнить словами "и осуществления проектирования развития электроэнергетических систем";</w:t>
      </w:r>
    </w:p>
    <w:p w:rsidR="00A14F9F" w:rsidRDefault="00A14F9F">
      <w:pPr>
        <w:pStyle w:val="ConsPlusNormal"/>
        <w:spacing w:before="220"/>
        <w:ind w:firstLine="540"/>
        <w:jc w:val="both"/>
      </w:pPr>
      <w:r>
        <w:t>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заменить словом "оказываемые".</w:t>
      </w:r>
    </w:p>
    <w:p w:rsidR="00A14F9F" w:rsidRDefault="00A14F9F">
      <w:pPr>
        <w:pStyle w:val="ConsPlusNormal"/>
        <w:spacing w:before="220"/>
        <w:ind w:firstLine="540"/>
        <w:jc w:val="both"/>
      </w:pPr>
      <w:r>
        <w:t xml:space="preserve">2. В </w:t>
      </w:r>
      <w:hyperlink r:id="rId102">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9, ст. 1103; N 17, ст. 2088; 2010, N 25, ст. 3175; 2012, N 23, ст. 3008; 2013, N 33, ст. 4392; N 50, ст. 6598; 2014, N 9, ст. 913; N 11, ст. 1156; N 32, ст. 4513; 2015, N 28, ст. 4244; N 37, ст. 5153; N 40, ст. 5574; 2017, N 8, ст. 1230; N 23, ст. 3323; N 29, ст. 4372; N 50, ст. 7627; 2018, N 17, ст. 2492; 2019, N 6, ст. 527; N 23, ст. 2940; 2020, N 1, ст. 52, 80; N 14, ст. 2136; N 27, ст. 4236; 2021, N 15, ст. 2566; 2022, N 1, ст. 255; N 12, ст. 1845; N 27, ст. 4863):</w:t>
      </w:r>
    </w:p>
    <w:p w:rsidR="00A14F9F" w:rsidRDefault="00A14F9F">
      <w:pPr>
        <w:pStyle w:val="ConsPlusNormal"/>
        <w:spacing w:before="220"/>
        <w:ind w:firstLine="540"/>
        <w:jc w:val="both"/>
      </w:pPr>
      <w:r>
        <w:t xml:space="preserve">а) в </w:t>
      </w:r>
      <w:hyperlink r:id="rId103">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A14F9F" w:rsidRDefault="00A14F9F">
      <w:pPr>
        <w:pStyle w:val="ConsPlusNormal"/>
        <w:spacing w:before="220"/>
        <w:ind w:firstLine="540"/>
        <w:jc w:val="both"/>
      </w:pPr>
      <w:r>
        <w:t xml:space="preserve">по </w:t>
      </w:r>
      <w:hyperlink r:id="rId104">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A14F9F" w:rsidRDefault="00A14F9F">
      <w:pPr>
        <w:pStyle w:val="ConsPlusNormal"/>
        <w:spacing w:before="220"/>
        <w:ind w:firstLine="540"/>
        <w:jc w:val="both"/>
      </w:pPr>
      <w:r>
        <w:t xml:space="preserve">в </w:t>
      </w:r>
      <w:hyperlink r:id="rId105">
        <w:r>
          <w:rPr>
            <w:color w:val="0000FF"/>
          </w:rPr>
          <w:t>абзаце двадцатом пункта 6(1)</w:t>
        </w:r>
      </w:hyperlink>
      <w:r>
        <w:t xml:space="preserve"> слова "Орган исполнительной власти субъекта" заменить </w:t>
      </w:r>
      <w:r>
        <w:lastRenderedPageBreak/>
        <w:t>словами "Исполнительный орган субъекта";</w:t>
      </w:r>
    </w:p>
    <w:p w:rsidR="00A14F9F" w:rsidRDefault="00A14F9F">
      <w:pPr>
        <w:pStyle w:val="ConsPlusNormal"/>
        <w:spacing w:before="220"/>
        <w:ind w:firstLine="540"/>
        <w:jc w:val="both"/>
      </w:pPr>
      <w:hyperlink r:id="rId106">
        <w:r>
          <w:rPr>
            <w:color w:val="0000FF"/>
          </w:rPr>
          <w:t>подпункт "е" пункта 18</w:t>
        </w:r>
      </w:hyperlink>
      <w:r>
        <w:t xml:space="preserve"> и </w:t>
      </w:r>
      <w:hyperlink r:id="rId107">
        <w:r>
          <w:rPr>
            <w:color w:val="0000FF"/>
          </w:rPr>
          <w:t>подпункт "а" пункта 24</w:t>
        </w:r>
      </w:hyperlink>
      <w:r>
        <w:t xml:space="preserve"> признать утратившими силу;</w:t>
      </w:r>
    </w:p>
    <w:p w:rsidR="00A14F9F" w:rsidRDefault="00A14F9F">
      <w:pPr>
        <w:pStyle w:val="ConsPlusNormal"/>
        <w:spacing w:before="220"/>
        <w:ind w:firstLine="540"/>
        <w:jc w:val="both"/>
      </w:pPr>
      <w:bookmarkStart w:id="91" w:name="P471"/>
      <w:bookmarkEnd w:id="91"/>
      <w:r>
        <w:t xml:space="preserve">в </w:t>
      </w:r>
      <w:hyperlink r:id="rId108">
        <w:r>
          <w:rPr>
            <w:color w:val="0000FF"/>
          </w:rPr>
          <w:t>абзаце третьем пункта 35</w:t>
        </w:r>
      </w:hyperlink>
      <w:r>
        <w:t xml:space="preserve"> слова "или иных субъектов оперативно-диспетчерского управления" исключить;</w:t>
      </w:r>
    </w:p>
    <w:p w:rsidR="00A14F9F" w:rsidRDefault="00A14F9F">
      <w:pPr>
        <w:pStyle w:val="ConsPlusNormal"/>
        <w:spacing w:before="220"/>
        <w:ind w:firstLine="540"/>
        <w:jc w:val="both"/>
      </w:pPr>
      <w:bookmarkStart w:id="92" w:name="P472"/>
      <w:bookmarkEnd w:id="92"/>
      <w:r>
        <w:t xml:space="preserve">в </w:t>
      </w:r>
      <w:hyperlink r:id="rId109">
        <w:r>
          <w:rPr>
            <w:color w:val="0000FF"/>
          </w:rPr>
          <w:t>подпункте "е" пункта 38</w:t>
        </w:r>
      </w:hyperlink>
      <w:r>
        <w:t xml:space="preserve"> слово "соответствующего" исключить;</w:t>
      </w:r>
    </w:p>
    <w:p w:rsidR="00A14F9F" w:rsidRDefault="00A14F9F">
      <w:pPr>
        <w:pStyle w:val="ConsPlusNormal"/>
        <w:spacing w:before="220"/>
        <w:ind w:firstLine="540"/>
        <w:jc w:val="both"/>
      </w:pPr>
      <w:r>
        <w:t xml:space="preserve">в </w:t>
      </w:r>
      <w:hyperlink r:id="rId110">
        <w:r>
          <w:rPr>
            <w:color w:val="0000FF"/>
          </w:rPr>
          <w:t>пункте 42</w:t>
        </w:r>
      </w:hyperlink>
      <w:r>
        <w:t>:</w:t>
      </w:r>
    </w:p>
    <w:p w:rsidR="00A14F9F" w:rsidRDefault="00A14F9F">
      <w:pPr>
        <w:pStyle w:val="ConsPlusNormal"/>
        <w:spacing w:before="220"/>
        <w:ind w:firstLine="540"/>
        <w:jc w:val="both"/>
      </w:pPr>
      <w:r>
        <w:t xml:space="preserve">в </w:t>
      </w:r>
      <w:hyperlink r:id="rId111">
        <w:r>
          <w:rPr>
            <w:color w:val="0000FF"/>
          </w:rPr>
          <w:t>абзаце втором</w:t>
        </w:r>
      </w:hyperlink>
      <w:r>
        <w:t xml:space="preserve"> слова "регулирующего органа субъекта Российской Федерации" заменить словами "исполнительного органа субъекта Российской Федерации в области государственного регулирования тарифов";</w:t>
      </w:r>
    </w:p>
    <w:p w:rsidR="00A14F9F" w:rsidRDefault="00A14F9F">
      <w:pPr>
        <w:pStyle w:val="ConsPlusNormal"/>
        <w:spacing w:before="220"/>
        <w:ind w:firstLine="540"/>
        <w:jc w:val="both"/>
      </w:pPr>
      <w:r>
        <w:t xml:space="preserve">в </w:t>
      </w:r>
      <w:hyperlink r:id="rId112">
        <w:r>
          <w:rPr>
            <w:color w:val="0000FF"/>
          </w:rPr>
          <w:t>абзаце седьмом</w:t>
        </w:r>
      </w:hyperlink>
      <w:r>
        <w:t xml:space="preserve"> слова "руководителями высших исполнительных органов государственной власти" заменить словами "председателями высших исполнительных органов";</w:t>
      </w:r>
    </w:p>
    <w:p w:rsidR="00A14F9F" w:rsidRDefault="00A14F9F">
      <w:pPr>
        <w:pStyle w:val="ConsPlusNormal"/>
        <w:spacing w:before="220"/>
        <w:ind w:firstLine="540"/>
        <w:jc w:val="both"/>
      </w:pPr>
      <w:r>
        <w:t xml:space="preserve">в </w:t>
      </w:r>
      <w:hyperlink r:id="rId113">
        <w:r>
          <w:rPr>
            <w:color w:val="0000FF"/>
          </w:rPr>
          <w:t>абзацах шестом</w:t>
        </w:r>
      </w:hyperlink>
      <w:r>
        <w:t xml:space="preserve"> и </w:t>
      </w:r>
      <w:hyperlink r:id="rId114">
        <w:r>
          <w:rPr>
            <w:color w:val="0000FF"/>
          </w:rPr>
          <w:t>седьмом пункта 74</w:t>
        </w:r>
      </w:hyperlink>
      <w:r>
        <w:t xml:space="preserve"> и </w:t>
      </w:r>
      <w:hyperlink r:id="rId115">
        <w:r>
          <w:rPr>
            <w:color w:val="0000FF"/>
          </w:rPr>
          <w:t>абзаце первом пункта 75</w:t>
        </w:r>
      </w:hyperlink>
      <w:r>
        <w:t xml:space="preserve">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rsidR="00A14F9F" w:rsidRDefault="00A14F9F">
      <w:pPr>
        <w:pStyle w:val="ConsPlusNormal"/>
        <w:spacing w:before="220"/>
        <w:ind w:firstLine="540"/>
        <w:jc w:val="both"/>
      </w:pPr>
      <w:r>
        <w:t xml:space="preserve">б) </w:t>
      </w:r>
      <w:hyperlink r:id="rId116">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утвержденные указанным постановлением, изложить в следующей редакции:</w:t>
      </w:r>
    </w:p>
    <w:p w:rsidR="00A14F9F" w:rsidRDefault="00A14F9F">
      <w:pPr>
        <w:pStyle w:val="ConsPlusNormal"/>
        <w:ind w:firstLine="540"/>
        <w:jc w:val="both"/>
      </w:pPr>
    </w:p>
    <w:p w:rsidR="00A14F9F" w:rsidRDefault="00A14F9F">
      <w:pPr>
        <w:pStyle w:val="ConsPlusNormal"/>
        <w:jc w:val="right"/>
      </w:pPr>
      <w:r>
        <w:t>"Утверждены</w:t>
      </w:r>
    </w:p>
    <w:p w:rsidR="00A14F9F" w:rsidRDefault="00A14F9F">
      <w:pPr>
        <w:pStyle w:val="ConsPlusNormal"/>
        <w:jc w:val="right"/>
      </w:pPr>
      <w:r>
        <w:t>постановлением Правительства</w:t>
      </w:r>
    </w:p>
    <w:p w:rsidR="00A14F9F" w:rsidRDefault="00A14F9F">
      <w:pPr>
        <w:pStyle w:val="ConsPlusNormal"/>
        <w:jc w:val="right"/>
      </w:pPr>
      <w:r>
        <w:t>Российской Федерации</w:t>
      </w:r>
    </w:p>
    <w:p w:rsidR="00A14F9F" w:rsidRDefault="00A14F9F">
      <w:pPr>
        <w:pStyle w:val="ConsPlusNormal"/>
        <w:jc w:val="right"/>
      </w:pPr>
      <w:r>
        <w:t>от 27 декабря 2004 г. N 861</w:t>
      </w:r>
    </w:p>
    <w:p w:rsidR="00A14F9F" w:rsidRDefault="00A14F9F">
      <w:pPr>
        <w:pStyle w:val="ConsPlusNormal"/>
        <w:jc w:val="right"/>
      </w:pPr>
      <w:r>
        <w:t>(в редакции постановления</w:t>
      </w:r>
    </w:p>
    <w:p w:rsidR="00A14F9F" w:rsidRDefault="00A14F9F">
      <w:pPr>
        <w:pStyle w:val="ConsPlusNormal"/>
        <w:jc w:val="right"/>
      </w:pPr>
      <w:r>
        <w:t>Правительства Российской Федерации</w:t>
      </w:r>
    </w:p>
    <w:p w:rsidR="00A14F9F" w:rsidRDefault="00A14F9F">
      <w:pPr>
        <w:pStyle w:val="ConsPlusNormal"/>
        <w:jc w:val="right"/>
      </w:pPr>
      <w:r>
        <w:t>от 30 декабря 2022 г. N 2556)</w:t>
      </w:r>
    </w:p>
    <w:p w:rsidR="00A14F9F" w:rsidRDefault="00A14F9F">
      <w:pPr>
        <w:pStyle w:val="ConsPlusNormal"/>
        <w:jc w:val="center"/>
      </w:pPr>
    </w:p>
    <w:p w:rsidR="00A14F9F" w:rsidRDefault="00A14F9F">
      <w:pPr>
        <w:pStyle w:val="ConsPlusNormal"/>
        <w:jc w:val="center"/>
      </w:pPr>
      <w:r>
        <w:t>ПРАВИЛА</w:t>
      </w:r>
    </w:p>
    <w:p w:rsidR="00A14F9F" w:rsidRDefault="00A14F9F">
      <w:pPr>
        <w:pStyle w:val="ConsPlusNormal"/>
        <w:jc w:val="center"/>
      </w:pPr>
      <w:r>
        <w:t>НЕДИСКРИМИНАЦИОННОГО ДОСТУПА К УСЛУГАМ</w:t>
      </w:r>
    </w:p>
    <w:p w:rsidR="00A14F9F" w:rsidRDefault="00A14F9F">
      <w:pPr>
        <w:pStyle w:val="ConsPlusNormal"/>
        <w:jc w:val="center"/>
      </w:pPr>
      <w:r>
        <w:t>ПО ОПЕРАТИВНО-ДИСПЕТЧЕРСКОМУ УПРАВЛЕНИЮ В ЭЛЕКТРОЭНЕРГЕТИКЕ</w:t>
      </w:r>
    </w:p>
    <w:p w:rsidR="00A14F9F" w:rsidRDefault="00A14F9F">
      <w:pPr>
        <w:pStyle w:val="ConsPlusNormal"/>
        <w:jc w:val="center"/>
      </w:pPr>
      <w:r>
        <w:t>И ОКАЗАНИЯ ЭТИХ УСЛУГ</w:t>
      </w:r>
    </w:p>
    <w:p w:rsidR="00A14F9F" w:rsidRDefault="00A14F9F">
      <w:pPr>
        <w:pStyle w:val="ConsPlusNormal"/>
        <w:jc w:val="center"/>
      </w:pPr>
    </w:p>
    <w:p w:rsidR="00A14F9F" w:rsidRDefault="00A14F9F">
      <w:pPr>
        <w:pStyle w:val="ConsPlusNormal"/>
        <w:jc w:val="center"/>
      </w:pPr>
      <w:r>
        <w:t>I. Общие положения</w:t>
      </w:r>
    </w:p>
    <w:p w:rsidR="00A14F9F" w:rsidRDefault="00A14F9F">
      <w:pPr>
        <w:pStyle w:val="ConsPlusNormal"/>
        <w:jc w:val="center"/>
      </w:pPr>
    </w:p>
    <w:p w:rsidR="00A14F9F" w:rsidRDefault="00A14F9F">
      <w:pPr>
        <w:pStyle w:val="ConsPlusNormal"/>
        <w:ind w:firstLine="540"/>
        <w:jc w:val="both"/>
      </w:pPr>
      <w:r>
        <w:t>1. Настоящие Правила определяют:</w:t>
      </w:r>
    </w:p>
    <w:p w:rsidR="00A14F9F" w:rsidRDefault="00A14F9F">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A14F9F" w:rsidRDefault="00A14F9F">
      <w:pPr>
        <w:pStyle w:val="ConsPlusNormal"/>
        <w:spacing w:before="220"/>
        <w:ind w:firstLine="540"/>
        <w:jc w:val="both"/>
      </w:pPr>
      <w: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w:t>
      </w:r>
      <w:r>
        <w:lastRenderedPageBreak/>
        <w:t>(технологически изолированных территориальных электроэнергетических систем) (далее - соглашение о технологическом взаимодействии).</w:t>
      </w:r>
    </w:p>
    <w:p w:rsidR="00A14F9F" w:rsidRDefault="00A14F9F">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A14F9F" w:rsidRDefault="00A14F9F">
      <w:pPr>
        <w:pStyle w:val="ConsPlusNormal"/>
        <w:spacing w:before="220"/>
        <w:ind w:firstLine="540"/>
        <w:jc w:val="both"/>
      </w:pPr>
      <w:r>
        <w:t>До 31 декабря 2023 г. включительно положения настоящих Правил, относящиеся к системному оператору (за исключением подпункта "б" пункта 2, абзаца второго пункта 4 и раздела III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A14F9F" w:rsidRDefault="00A14F9F">
      <w:pPr>
        <w:pStyle w:val="ConsPlusNormal"/>
        <w:spacing w:before="220"/>
        <w:ind w:firstLine="540"/>
        <w:jc w:val="both"/>
      </w:pPr>
      <w:r>
        <w:t>2. Системный оператор оказывает:</w:t>
      </w:r>
    </w:p>
    <w:p w:rsidR="00A14F9F" w:rsidRDefault="00A14F9F">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A14F9F" w:rsidRDefault="00A14F9F">
      <w:pPr>
        <w:pStyle w:val="ConsPlusNormal"/>
        <w:spacing w:before="220"/>
        <w:ind w:firstLine="540"/>
        <w:jc w:val="both"/>
      </w:pPr>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A14F9F" w:rsidRDefault="00A14F9F">
      <w:pPr>
        <w:pStyle w:val="ConsPlusNormal"/>
        <w:spacing w:before="220"/>
        <w:ind w:firstLine="540"/>
        <w:jc w:val="both"/>
      </w:pPr>
      <w:r>
        <w:t>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A14F9F" w:rsidRDefault="00A14F9F">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A14F9F" w:rsidRDefault="00A14F9F">
      <w:pPr>
        <w:pStyle w:val="ConsPlusNormal"/>
        <w:spacing w:before="220"/>
        <w:ind w:firstLine="540"/>
        <w:jc w:val="both"/>
      </w:pPr>
      <w:r>
        <w:t>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A14F9F" w:rsidRDefault="00A14F9F">
      <w:pPr>
        <w:pStyle w:val="ConsPlusNormal"/>
        <w:spacing w:before="220"/>
        <w:ind w:firstLine="540"/>
        <w:jc w:val="both"/>
      </w:pPr>
      <w:r>
        <w:lastRenderedPageBreak/>
        <w:t>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A14F9F" w:rsidRDefault="00A14F9F">
      <w:pPr>
        <w:pStyle w:val="ConsPlusNormal"/>
        <w:spacing w:before="220"/>
        <w:ind w:firstLine="540"/>
        <w:jc w:val="both"/>
      </w:pPr>
      <w:r>
        <w:t>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A14F9F" w:rsidRDefault="00A14F9F">
      <w:pPr>
        <w:pStyle w:val="ConsPlusNormal"/>
        <w:spacing w:before="220"/>
        <w:ind w:firstLine="540"/>
        <w:jc w:val="both"/>
      </w:pPr>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A14F9F" w:rsidRDefault="00A14F9F">
      <w:pPr>
        <w:pStyle w:val="ConsPlusNormal"/>
        <w:spacing w:before="220"/>
        <w:ind w:firstLine="540"/>
        <w:jc w:val="both"/>
      </w:pPr>
      <w:r>
        <w:t>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абзацах первом, втором и четвертом настоящего пункта.</w:t>
      </w:r>
    </w:p>
    <w:p w:rsidR="00A14F9F" w:rsidRDefault="00A14F9F">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w:t>
      </w:r>
      <w:r>
        <w:lastRenderedPageBreak/>
        <w:t>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A14F9F" w:rsidRDefault="00A14F9F">
      <w:pPr>
        <w:pStyle w:val="ConsPlusNormal"/>
        <w:spacing w:before="220"/>
        <w:ind w:firstLine="540"/>
        <w:jc w:val="both"/>
      </w:pPr>
      <w:r>
        <w:t>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Правилами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A14F9F" w:rsidRDefault="00A14F9F">
      <w:pPr>
        <w:pStyle w:val="ConsPlusNormal"/>
        <w:spacing w:before="220"/>
        <w:ind w:firstLine="540"/>
        <w:jc w:val="both"/>
      </w:pPr>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A14F9F" w:rsidRDefault="00A14F9F">
      <w:pPr>
        <w:pStyle w:val="ConsPlusNormal"/>
        <w:spacing w:before="220"/>
        <w:ind w:firstLine="540"/>
        <w:jc w:val="both"/>
      </w:pPr>
      <w:r>
        <w:t>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кодексом Российской Федерации.</w:t>
      </w:r>
    </w:p>
    <w:p w:rsidR="00A14F9F" w:rsidRDefault="00A14F9F">
      <w:pPr>
        <w:pStyle w:val="ConsPlusNormal"/>
        <w:spacing w:before="220"/>
        <w:ind w:firstLine="540"/>
        <w:jc w:val="both"/>
      </w:pPr>
      <w:r>
        <w:t>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A14F9F" w:rsidRDefault="00A14F9F">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A14F9F" w:rsidRDefault="00A14F9F">
      <w:pPr>
        <w:pStyle w:val="ConsPlusNormal"/>
        <w:spacing w:before="220"/>
        <w:ind w:firstLine="540"/>
        <w:jc w:val="both"/>
      </w:pPr>
      <w:r>
        <w:lastRenderedPageBreak/>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A14F9F" w:rsidRDefault="00A14F9F">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A14F9F" w:rsidRDefault="00A14F9F">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A14F9F" w:rsidRDefault="00A14F9F">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A14F9F" w:rsidRDefault="00A14F9F">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A14F9F" w:rsidRDefault="00A14F9F">
      <w:pPr>
        <w:pStyle w:val="ConsPlusNormal"/>
        <w:spacing w:before="220"/>
        <w:ind w:firstLine="540"/>
        <w:jc w:val="both"/>
      </w:pPr>
      <w:r>
        <w:t>10. Системный оператор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A14F9F" w:rsidRDefault="00A14F9F">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A14F9F" w:rsidRDefault="00A14F9F">
      <w:pPr>
        <w:pStyle w:val="ConsPlusNormal"/>
        <w:ind w:firstLine="540"/>
        <w:jc w:val="both"/>
      </w:pPr>
    </w:p>
    <w:p w:rsidR="00A14F9F" w:rsidRDefault="00A14F9F">
      <w:pPr>
        <w:pStyle w:val="ConsPlusNormal"/>
        <w:jc w:val="center"/>
      </w:pPr>
      <w:r>
        <w:t>II. Порядок заключения договоров оказания услуг,</w:t>
      </w:r>
    </w:p>
    <w:p w:rsidR="00A14F9F" w:rsidRDefault="00A14F9F">
      <w:pPr>
        <w:pStyle w:val="ConsPlusNormal"/>
        <w:jc w:val="center"/>
      </w:pPr>
      <w:r>
        <w:t>предметом которых является оказание услуг в части управления</w:t>
      </w:r>
    </w:p>
    <w:p w:rsidR="00A14F9F" w:rsidRDefault="00A14F9F">
      <w:pPr>
        <w:pStyle w:val="ConsPlusNormal"/>
        <w:jc w:val="center"/>
      </w:pPr>
      <w:r>
        <w:t>технологическими режимами</w:t>
      </w:r>
    </w:p>
    <w:p w:rsidR="00A14F9F" w:rsidRDefault="00A14F9F">
      <w:pPr>
        <w:pStyle w:val="ConsPlusNormal"/>
        <w:ind w:firstLine="540"/>
        <w:jc w:val="both"/>
      </w:pPr>
    </w:p>
    <w:p w:rsidR="00A14F9F" w:rsidRDefault="00A14F9F">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A14F9F" w:rsidRDefault="00A14F9F">
      <w:pPr>
        <w:pStyle w:val="ConsPlusNormal"/>
        <w:spacing w:before="220"/>
        <w:ind w:firstLine="540"/>
        <w:jc w:val="both"/>
      </w:pPr>
      <w: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w:t>
      </w:r>
      <w:r>
        <w:lastRenderedPageBreak/>
        <w:t>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A14F9F" w:rsidRDefault="00A14F9F">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Правилами оперативно-диспетчерского управления в электроэнергетике и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A14F9F" w:rsidRDefault="00A14F9F">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A14F9F" w:rsidRDefault="00A14F9F">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A14F9F" w:rsidRDefault="00A14F9F">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A14F9F" w:rsidRDefault="00A14F9F">
      <w:pPr>
        <w:pStyle w:val="ConsPlusNormal"/>
        <w:spacing w:before="220"/>
        <w:ind w:firstLine="540"/>
        <w:jc w:val="both"/>
      </w:pPr>
      <w:r>
        <w:t>выдача в порядке, установленном Правилами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A14F9F" w:rsidRDefault="00A14F9F">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A14F9F" w:rsidRDefault="00A14F9F">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A14F9F" w:rsidRDefault="00A14F9F">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A14F9F" w:rsidRDefault="00A14F9F">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A14F9F" w:rsidRDefault="00A14F9F">
      <w:pPr>
        <w:pStyle w:val="ConsPlusNormal"/>
        <w:spacing w:before="220"/>
        <w:ind w:firstLine="540"/>
        <w:jc w:val="both"/>
      </w:pPr>
      <w:r>
        <w:t xml:space="preserve">участие в осуществлении уполномоченными федеральными органами исполнительной </w:t>
      </w:r>
      <w:r>
        <w:lastRenderedPageBreak/>
        <w:t>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A14F9F" w:rsidRDefault="00A14F9F">
      <w:pPr>
        <w:pStyle w:val="ConsPlusNormal"/>
        <w:spacing w:before="220"/>
        <w:ind w:firstLine="540"/>
        <w:jc w:val="both"/>
      </w:pPr>
      <w: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A14F9F" w:rsidRDefault="00A14F9F">
      <w:pPr>
        <w:pStyle w:val="ConsPlusNormal"/>
        <w:spacing w:before="220"/>
        <w:ind w:firstLine="540"/>
        <w:jc w:val="both"/>
      </w:pPr>
      <w:r>
        <w:t>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пунктами 10 и 11 статьи 6.1 Федерального закона "Об электроэнергетике";</w:t>
      </w:r>
    </w:p>
    <w:p w:rsidR="00A14F9F" w:rsidRDefault="00A14F9F">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A14F9F" w:rsidRDefault="00A14F9F">
      <w:pPr>
        <w:pStyle w:val="ConsPlusNormal"/>
        <w:spacing w:before="220"/>
        <w:ind w:firstLine="540"/>
        <w:jc w:val="both"/>
      </w:pPr>
      <w:r>
        <w:t>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Правилами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14F9F" w:rsidRDefault="00A14F9F">
      <w:pPr>
        <w:pStyle w:val="ConsPlusNormal"/>
        <w:spacing w:before="220"/>
        <w:ind w:firstLine="540"/>
        <w:jc w:val="both"/>
      </w:pPr>
      <w:r>
        <w:t>рассмотрение проектов инвестиционных программ (изменений, вносимых в инвестиционные программы)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A14F9F" w:rsidRDefault="00A14F9F">
      <w:pPr>
        <w:pStyle w:val="ConsPlusNormal"/>
        <w:spacing w:before="220"/>
        <w:ind w:firstLine="540"/>
        <w:jc w:val="both"/>
      </w:pPr>
      <w:r>
        <w:t>иные мероприятия, включая реализацию функций системного оператора, определенных Федеральным законом "Об электроэнергетике" и иными нормативными правовыми актами Российской Федерации в сфере электроэнергетики, за исключением мероприятий, указанных в пункте 32 настоящих Правил и относящихся к содержанию услуги в части обеспечения надежности функционирования электроэнергетики.</w:t>
      </w:r>
    </w:p>
    <w:p w:rsidR="00A14F9F" w:rsidRDefault="00A14F9F">
      <w:pPr>
        <w:pStyle w:val="ConsPlusNormal"/>
        <w:spacing w:before="220"/>
        <w:ind w:firstLine="540"/>
        <w:jc w:val="both"/>
      </w:pPr>
      <w:r>
        <w:t xml:space="preserve">Указанный комплекс мероприятий по оперативно-диспетчерскому управлению в </w:t>
      </w:r>
      <w:r>
        <w:lastRenderedPageBreak/>
        <w:t>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A14F9F" w:rsidRDefault="00A14F9F">
      <w:pPr>
        <w:pStyle w:val="ConsPlusNormal"/>
        <w:spacing w:before="220"/>
        <w:ind w:firstLine="540"/>
        <w:jc w:val="both"/>
      </w:pPr>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A14F9F" w:rsidRDefault="00A14F9F">
      <w:pPr>
        <w:pStyle w:val="ConsPlusNormal"/>
        <w:spacing w:before="220"/>
        <w:ind w:firstLine="540"/>
        <w:jc w:val="both"/>
      </w:pPr>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14F9F" w:rsidRDefault="00A14F9F">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A14F9F" w:rsidRDefault="00A14F9F">
      <w:pPr>
        <w:pStyle w:val="ConsPlusNormal"/>
        <w:spacing w:before="220"/>
        <w:ind w:firstLine="540"/>
        <w:jc w:val="both"/>
      </w:pPr>
      <w:r>
        <w:t>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A14F9F" w:rsidRDefault="00A14F9F">
      <w:pPr>
        <w:pStyle w:val="ConsPlusNormal"/>
        <w:spacing w:before="220"/>
        <w:ind w:firstLine="540"/>
        <w:jc w:val="both"/>
      </w:pPr>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A14F9F" w:rsidRDefault="00A14F9F">
      <w:pPr>
        <w:pStyle w:val="ConsPlusNormal"/>
        <w:spacing w:before="220"/>
        <w:ind w:firstLine="540"/>
        <w:jc w:val="both"/>
      </w:pPr>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A14F9F" w:rsidRDefault="00A14F9F">
      <w:pPr>
        <w:pStyle w:val="ConsPlusNormal"/>
        <w:spacing w:before="220"/>
        <w:ind w:firstLine="540"/>
        <w:jc w:val="both"/>
      </w:pPr>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A14F9F" w:rsidRDefault="00A14F9F">
      <w:pPr>
        <w:pStyle w:val="ConsPlusNormal"/>
        <w:spacing w:before="220"/>
        <w:ind w:firstLine="540"/>
        <w:jc w:val="both"/>
      </w:pPr>
      <w:r>
        <w:lastRenderedPageBreak/>
        <w:t>14. К заявлению о заключении договора оказания услуг прилагаются копии следующих документов:</w:t>
      </w:r>
    </w:p>
    <w:p w:rsidR="00A14F9F" w:rsidRDefault="00A14F9F">
      <w:pPr>
        <w:pStyle w:val="ConsPlusNormal"/>
        <w:spacing w:before="220"/>
        <w:ind w:firstLine="540"/>
        <w:jc w:val="both"/>
      </w:pPr>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A14F9F" w:rsidRDefault="00A14F9F">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A14F9F" w:rsidRDefault="00A14F9F">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A14F9F" w:rsidRDefault="00A14F9F">
      <w:pPr>
        <w:pStyle w:val="ConsPlusNormal"/>
        <w:spacing w:before="220"/>
        <w:ind w:firstLine="540"/>
        <w:jc w:val="both"/>
      </w:pPr>
      <w:r>
        <w:t>г) свидетельство о постановке заявителя на учет в налоговом органе;</w:t>
      </w:r>
    </w:p>
    <w:p w:rsidR="00A14F9F" w:rsidRDefault="00A14F9F">
      <w:pPr>
        <w:pStyle w:val="ConsPlusNormal"/>
        <w:spacing w:before="220"/>
        <w:ind w:firstLine="540"/>
        <w:jc w:val="both"/>
      </w:pPr>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A14F9F" w:rsidRDefault="00A14F9F">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A14F9F" w:rsidRDefault="00A14F9F">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A14F9F" w:rsidRDefault="00A14F9F">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A14F9F" w:rsidRDefault="00A14F9F">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A14F9F" w:rsidRDefault="00A14F9F">
      <w:pPr>
        <w:pStyle w:val="ConsPlusNormal"/>
        <w:spacing w:before="220"/>
        <w:ind w:firstLine="540"/>
        <w:jc w:val="both"/>
      </w:pPr>
      <w:r>
        <w:t>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подпункте "в" пункта 13 настоящих Правил;</w:t>
      </w:r>
    </w:p>
    <w:p w:rsidR="00A14F9F" w:rsidRDefault="00A14F9F">
      <w:pPr>
        <w:pStyle w:val="ConsPlusNormal"/>
        <w:spacing w:before="220"/>
        <w:ind w:firstLine="540"/>
        <w:jc w:val="both"/>
      </w:pPr>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A14F9F" w:rsidRDefault="00A14F9F">
      <w:pPr>
        <w:pStyle w:val="ConsPlusNormal"/>
        <w:spacing w:before="220"/>
        <w:ind w:firstLine="540"/>
        <w:jc w:val="both"/>
      </w:pPr>
      <w:r>
        <w:t>м) документы, подтверждающие информацию, представленную в соответствии с подпунктом "д" пункта 13 настоящих Правил.</w:t>
      </w:r>
    </w:p>
    <w:p w:rsidR="00A14F9F" w:rsidRDefault="00A14F9F">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w:t>
      </w:r>
      <w:r>
        <w:lastRenderedPageBreak/>
        <w:t>(или)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пункте 14 настоящих Правил, заявитель представляет:</w:t>
      </w:r>
    </w:p>
    <w:p w:rsidR="00A14F9F" w:rsidRDefault="00A14F9F">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A14F9F" w:rsidRDefault="00A14F9F">
      <w:pPr>
        <w:pStyle w:val="ConsPlusNormal"/>
        <w:spacing w:before="220"/>
        <w:ind w:firstLine="540"/>
        <w:jc w:val="both"/>
      </w:pPr>
      <w:r>
        <w:t>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A14F9F" w:rsidRDefault="00A14F9F">
      <w:pPr>
        <w:pStyle w:val="ConsPlusNormal"/>
        <w:spacing w:before="220"/>
        <w:ind w:firstLine="540"/>
        <w:jc w:val="both"/>
      </w:pPr>
      <w:r>
        <w:t>об объеме выработки электрической энергии на электростанции заявителя;</w:t>
      </w:r>
    </w:p>
    <w:p w:rsidR="00A14F9F" w:rsidRDefault="00A14F9F">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A14F9F" w:rsidRDefault="00A14F9F">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A14F9F" w:rsidRDefault="00A14F9F">
      <w:pPr>
        <w:pStyle w:val="ConsPlusNormal"/>
        <w:spacing w:before="220"/>
        <w:ind w:firstLine="540"/>
        <w:jc w:val="both"/>
      </w:pPr>
      <w:r>
        <w:t>о количестве электрической энергии, переданной другим лицам по принадлежащим заявителю объектам электросетевого хозяйства.</w:t>
      </w:r>
    </w:p>
    <w:p w:rsidR="00A14F9F" w:rsidRDefault="00A14F9F">
      <w:pPr>
        <w:pStyle w:val="ConsPlusNormal"/>
        <w:spacing w:before="220"/>
        <w:ind w:firstLine="540"/>
        <w:jc w:val="both"/>
      </w:pPr>
      <w:r>
        <w:t>Документы и информация, указанные в абзацах третьем - седьмом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A14F9F" w:rsidRDefault="00A14F9F">
      <w:pPr>
        <w:pStyle w:val="ConsPlusNormal"/>
        <w:spacing w:before="220"/>
        <w:ind w:firstLine="540"/>
        <w:jc w:val="both"/>
      </w:pPr>
      <w:r>
        <w:t>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w:t>
      </w:r>
    </w:p>
    <w:p w:rsidR="00A14F9F" w:rsidRDefault="00A14F9F">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A14F9F" w:rsidRDefault="00A14F9F">
      <w:pPr>
        <w:pStyle w:val="ConsPlusNormal"/>
        <w:spacing w:before="220"/>
        <w:ind w:firstLine="540"/>
        <w:jc w:val="both"/>
      </w:pPr>
      <w:r>
        <w:t xml:space="preserve">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w:t>
      </w:r>
      <w:r>
        <w:lastRenderedPageBreak/>
        <w:t>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A14F9F" w:rsidRDefault="00A14F9F">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A14F9F" w:rsidRDefault="00A14F9F">
      <w:pPr>
        <w:pStyle w:val="ConsPlusNormal"/>
        <w:spacing w:before="220"/>
        <w:ind w:firstLine="540"/>
        <w:jc w:val="both"/>
      </w:pPr>
      <w:r>
        <w:t>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пунктами 19 и 20 настоящих Правил.</w:t>
      </w:r>
    </w:p>
    <w:p w:rsidR="00A14F9F" w:rsidRDefault="00A14F9F">
      <w:pPr>
        <w:pStyle w:val="ConsPlusNormal"/>
        <w:spacing w:before="220"/>
        <w:ind w:firstLine="540"/>
        <w:jc w:val="both"/>
      </w:pPr>
      <w:r>
        <w:t>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"а" - "г" и "е" пункта 13 настоящих Правил, а также дополнительно следующая информация:</w:t>
      </w:r>
    </w:p>
    <w:p w:rsidR="00A14F9F" w:rsidRDefault="00A14F9F">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A14F9F" w:rsidRDefault="00A14F9F">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A14F9F" w:rsidRDefault="00A14F9F">
      <w:pPr>
        <w:pStyle w:val="ConsPlusNormal"/>
        <w:spacing w:before="220"/>
        <w:ind w:firstLine="540"/>
        <w:jc w:val="both"/>
      </w:pPr>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A14F9F" w:rsidRDefault="00A14F9F">
      <w:pPr>
        <w:pStyle w:val="ConsPlusNormal"/>
        <w:spacing w:before="220"/>
        <w:ind w:firstLine="540"/>
        <w:jc w:val="both"/>
      </w:pPr>
      <w:r>
        <w:t>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"а" - "д" и "л" пункта 14 настоящих Правил, а также копии следующих документов:</w:t>
      </w:r>
    </w:p>
    <w:p w:rsidR="00A14F9F" w:rsidRDefault="00A14F9F">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A14F9F" w:rsidRDefault="00A14F9F">
      <w:pPr>
        <w:pStyle w:val="ConsPlusNormal"/>
        <w:spacing w:before="220"/>
        <w:ind w:firstLine="540"/>
        <w:jc w:val="both"/>
      </w:pPr>
      <w:r>
        <w:t xml:space="preserve">б) разрешение (временное разрешение) федерального органа исполнительной власти, </w:t>
      </w:r>
      <w:r>
        <w:lastRenderedPageBreak/>
        <w:t>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A14F9F" w:rsidRDefault="00A14F9F">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A14F9F" w:rsidRDefault="00A14F9F">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rsidR="00A14F9F" w:rsidRDefault="00A14F9F">
      <w:pPr>
        <w:pStyle w:val="ConsPlusNormal"/>
        <w:spacing w:before="220"/>
        <w:ind w:firstLine="540"/>
        <w:jc w:val="both"/>
      </w:pPr>
      <w:r>
        <w:t>д) документы, подтверждающие информацию, представленную в соответствии с подпунктом "в" пункта 19 настоящих Правил.</w:t>
      </w:r>
    </w:p>
    <w:p w:rsidR="00A14F9F" w:rsidRDefault="00A14F9F">
      <w:pPr>
        <w:pStyle w:val="ConsPlusNormal"/>
        <w:spacing w:before="220"/>
        <w:ind w:firstLine="540"/>
        <w:jc w:val="both"/>
      </w:pPr>
      <w:r>
        <w:t>21. В случае если документы и информация, указанные в пунктах 14 - 16 и 20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A14F9F" w:rsidRDefault="00A14F9F">
      <w:pPr>
        <w:pStyle w:val="ConsPlusNormal"/>
        <w:spacing w:before="220"/>
        <w:ind w:firstLine="540"/>
        <w:jc w:val="both"/>
      </w:pPr>
      <w:r>
        <w:t>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w:t>
      </w:r>
    </w:p>
    <w:p w:rsidR="00A14F9F" w:rsidRDefault="00A14F9F">
      <w:pPr>
        <w:pStyle w:val="ConsPlusNormal"/>
        <w:spacing w:before="220"/>
        <w:ind w:firstLine="540"/>
        <w:jc w:val="both"/>
      </w:pPr>
      <w:r>
        <w:t>23. В случае отсутствия документов и информации, указанных в пунктах 14 - 17, 19 и 20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A14F9F" w:rsidRDefault="00A14F9F">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A14F9F" w:rsidRDefault="00A14F9F">
      <w:pPr>
        <w:pStyle w:val="ConsPlusNormal"/>
        <w:spacing w:before="220"/>
        <w:ind w:firstLine="540"/>
        <w:jc w:val="both"/>
      </w:pPr>
      <w:r>
        <w:t>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w:t>
      </w:r>
    </w:p>
    <w:p w:rsidR="00A14F9F" w:rsidRDefault="00A14F9F">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пункте 22 или абзаце третьем пункта 23 настоящих Правил срок 2 экземпляра подписанного системным оператором проекта договора оказания услуг, предметом которого является оказание услуг в </w:t>
      </w:r>
      <w:r>
        <w:lastRenderedPageBreak/>
        <w:t>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A14F9F" w:rsidRDefault="00A14F9F">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A14F9F" w:rsidRDefault="00A14F9F">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A14F9F" w:rsidRDefault="00A14F9F">
      <w:pPr>
        <w:pStyle w:val="ConsPlusNormal"/>
        <w:spacing w:before="220"/>
        <w:ind w:firstLine="540"/>
        <w:jc w:val="both"/>
      </w:pPr>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A14F9F" w:rsidRDefault="00A14F9F">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A14F9F" w:rsidRDefault="00A14F9F">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A14F9F" w:rsidRDefault="00A14F9F">
      <w:pPr>
        <w:pStyle w:val="ConsPlusNormal"/>
        <w:spacing w:before="220"/>
        <w:ind w:firstLine="540"/>
        <w:jc w:val="both"/>
      </w:pPr>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A14F9F" w:rsidRDefault="00A14F9F">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A14F9F" w:rsidRDefault="00A14F9F">
      <w:pPr>
        <w:pStyle w:val="ConsPlusNormal"/>
        <w:spacing w:before="220"/>
        <w:ind w:firstLine="540"/>
        <w:jc w:val="both"/>
      </w:pPr>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A14F9F" w:rsidRDefault="00A14F9F">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A14F9F" w:rsidRDefault="00A14F9F">
      <w:pPr>
        <w:pStyle w:val="ConsPlusNormal"/>
        <w:spacing w:before="220"/>
        <w:ind w:firstLine="540"/>
        <w:jc w:val="both"/>
      </w:pPr>
      <w:r>
        <w:t>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пункте 26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пунктами 22 - 27 настоящих Правил.</w:t>
      </w:r>
    </w:p>
    <w:p w:rsidR="00A14F9F" w:rsidRDefault="00A14F9F">
      <w:pPr>
        <w:pStyle w:val="ConsPlusNormal"/>
        <w:spacing w:before="220"/>
        <w:ind w:firstLine="540"/>
        <w:jc w:val="both"/>
      </w:pPr>
      <w:r>
        <w:lastRenderedPageBreak/>
        <w:t>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подпунктом "в" пункта 26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A14F9F" w:rsidRDefault="00A14F9F">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A14F9F" w:rsidRDefault="00A14F9F">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A14F9F" w:rsidRDefault="00A14F9F">
      <w:pPr>
        <w:pStyle w:val="ConsPlusNormal"/>
        <w:spacing w:before="220"/>
        <w:ind w:firstLine="540"/>
        <w:jc w:val="both"/>
      </w:pPr>
      <w:r>
        <w:t>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пунктами 13 - 16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A14F9F" w:rsidRDefault="00A14F9F">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A14F9F" w:rsidRDefault="00A14F9F">
      <w:pPr>
        <w:pStyle w:val="ConsPlusNormal"/>
        <w:jc w:val="center"/>
      </w:pPr>
    </w:p>
    <w:p w:rsidR="00A14F9F" w:rsidRDefault="00A14F9F">
      <w:pPr>
        <w:pStyle w:val="ConsPlusNormal"/>
        <w:jc w:val="center"/>
      </w:pPr>
      <w:r>
        <w:t>III. Порядок заключения договоров оказания</w:t>
      </w:r>
    </w:p>
    <w:p w:rsidR="00A14F9F" w:rsidRDefault="00A14F9F">
      <w:pPr>
        <w:pStyle w:val="ConsPlusNormal"/>
        <w:jc w:val="center"/>
      </w:pPr>
      <w:r>
        <w:t>услуг, предметом которых является оказание услуг в части</w:t>
      </w:r>
    </w:p>
    <w:p w:rsidR="00A14F9F" w:rsidRDefault="00A14F9F">
      <w:pPr>
        <w:pStyle w:val="ConsPlusNormal"/>
        <w:jc w:val="center"/>
      </w:pPr>
      <w:r>
        <w:t>обеспечения надежности функционирования электроэнергетики</w:t>
      </w:r>
    </w:p>
    <w:p w:rsidR="00A14F9F" w:rsidRDefault="00A14F9F">
      <w:pPr>
        <w:pStyle w:val="ConsPlusNormal"/>
        <w:jc w:val="center"/>
      </w:pPr>
    </w:p>
    <w:p w:rsidR="00A14F9F" w:rsidRDefault="00A14F9F">
      <w:pPr>
        <w:pStyle w:val="ConsPlusNormal"/>
        <w:ind w:firstLine="540"/>
        <w:jc w:val="both"/>
      </w:pPr>
      <w:r>
        <w:t>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A14F9F" w:rsidRDefault="00A14F9F">
      <w:pPr>
        <w:pStyle w:val="ConsPlusNormal"/>
        <w:spacing w:before="220"/>
        <w:ind w:firstLine="540"/>
        <w:jc w:val="both"/>
      </w:pPr>
      <w:r>
        <w:t>организацию отбора исполнителей услуг по обеспечению системной надежности;</w:t>
      </w:r>
    </w:p>
    <w:p w:rsidR="00A14F9F" w:rsidRDefault="00A14F9F">
      <w:pPr>
        <w:pStyle w:val="ConsPlusNormal"/>
        <w:spacing w:before="220"/>
        <w:ind w:firstLine="540"/>
        <w:jc w:val="both"/>
      </w:pPr>
      <w: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w:t>
      </w:r>
      <w:r>
        <w:lastRenderedPageBreak/>
        <w:t>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A14F9F" w:rsidRDefault="00A14F9F">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A14F9F" w:rsidRDefault="00A14F9F">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A14F9F" w:rsidRDefault="00A14F9F">
      <w:pPr>
        <w:pStyle w:val="ConsPlusNormal"/>
        <w:spacing w:before="220"/>
        <w:ind w:firstLine="540"/>
        <w:jc w:val="both"/>
      </w:pPr>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A14F9F" w:rsidRDefault="00A14F9F">
      <w:pPr>
        <w:pStyle w:val="ConsPlusNormal"/>
        <w:spacing w:before="220"/>
        <w:ind w:firstLine="540"/>
        <w:jc w:val="both"/>
      </w:pPr>
      <w:r>
        <w:t>Указанный в абзацах первом - шестом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A14F9F" w:rsidRDefault="00A14F9F">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A14F9F" w:rsidRDefault="00A14F9F">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A14F9F" w:rsidRDefault="00A14F9F">
      <w:pPr>
        <w:pStyle w:val="ConsPlusNormal"/>
        <w:spacing w:before="220"/>
        <w:ind w:firstLine="540"/>
        <w:jc w:val="both"/>
      </w:pPr>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A14F9F" w:rsidRDefault="00A14F9F">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14F9F" w:rsidRDefault="00A14F9F">
      <w:pPr>
        <w:pStyle w:val="ConsPlusNormal"/>
        <w:spacing w:before="220"/>
        <w:ind w:firstLine="540"/>
        <w:jc w:val="both"/>
      </w:pPr>
      <w:r>
        <w:t>б) регистрационный номер заявителя в реестре субъектов оптового рынка;</w:t>
      </w:r>
    </w:p>
    <w:p w:rsidR="00A14F9F" w:rsidRDefault="00A14F9F">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A14F9F" w:rsidRDefault="00A14F9F">
      <w:pPr>
        <w:pStyle w:val="ConsPlusNormal"/>
        <w:spacing w:before="220"/>
        <w:ind w:firstLine="540"/>
        <w:jc w:val="both"/>
      </w:pPr>
      <w:r>
        <w:t>35. К заявлению о заключении договора оказания услуг прилагаются копии документов, указанных в подпунктах "а" - "д"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A14F9F" w:rsidRDefault="00A14F9F">
      <w:pPr>
        <w:pStyle w:val="ConsPlusNormal"/>
        <w:spacing w:before="220"/>
        <w:ind w:firstLine="540"/>
        <w:jc w:val="both"/>
      </w:pPr>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A14F9F" w:rsidRDefault="00A14F9F">
      <w:pPr>
        <w:pStyle w:val="ConsPlusNormal"/>
        <w:spacing w:before="220"/>
        <w:ind w:firstLine="540"/>
        <w:jc w:val="both"/>
      </w:pPr>
      <w:r>
        <w:lastRenderedPageBreak/>
        <w:t>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A14F9F" w:rsidRDefault="00A14F9F">
      <w:pPr>
        <w:pStyle w:val="ConsPlusNormal"/>
        <w:spacing w:before="220"/>
        <w:ind w:firstLine="540"/>
        <w:jc w:val="both"/>
      </w:pPr>
      <w:r>
        <w:t>После получения от заявителя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36 настоящих Правил.</w:t>
      </w:r>
    </w:p>
    <w:p w:rsidR="00A14F9F" w:rsidRDefault="00A14F9F">
      <w:pPr>
        <w:pStyle w:val="ConsPlusNormal"/>
        <w:spacing w:before="220"/>
        <w:ind w:firstLine="540"/>
        <w:jc w:val="both"/>
      </w:pPr>
      <w:r>
        <w:t>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пункте 36 или абзаце втором пункта 37 настоящих Правил срок.</w:t>
      </w:r>
    </w:p>
    <w:p w:rsidR="00A14F9F" w:rsidRDefault="00A14F9F">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A14F9F" w:rsidRDefault="00A14F9F">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A14F9F" w:rsidRDefault="00A14F9F">
      <w:pPr>
        <w:pStyle w:val="ConsPlusNormal"/>
        <w:ind w:firstLine="540"/>
        <w:jc w:val="both"/>
      </w:pPr>
    </w:p>
    <w:p w:rsidR="00A14F9F" w:rsidRDefault="00A14F9F">
      <w:pPr>
        <w:pStyle w:val="ConsPlusNormal"/>
        <w:jc w:val="center"/>
      </w:pPr>
      <w:r>
        <w:t>IV. Порядок заключения соглашений</w:t>
      </w:r>
    </w:p>
    <w:p w:rsidR="00A14F9F" w:rsidRDefault="00A14F9F">
      <w:pPr>
        <w:pStyle w:val="ConsPlusNormal"/>
        <w:jc w:val="center"/>
      </w:pPr>
      <w:r>
        <w:t>о технологическом взаимодействии</w:t>
      </w:r>
    </w:p>
    <w:p w:rsidR="00A14F9F" w:rsidRDefault="00A14F9F">
      <w:pPr>
        <w:pStyle w:val="ConsPlusNormal"/>
        <w:ind w:firstLine="540"/>
        <w:jc w:val="both"/>
      </w:pPr>
    </w:p>
    <w:p w:rsidR="00A14F9F" w:rsidRDefault="00A14F9F">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A14F9F" w:rsidRDefault="00A14F9F">
      <w:pPr>
        <w:pStyle w:val="ConsPlusNormal"/>
        <w:spacing w:before="220"/>
        <w:ind w:firstLine="540"/>
        <w:jc w:val="both"/>
      </w:pPr>
      <w:r>
        <w:t xml:space="preserve">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w:t>
      </w:r>
      <w:r>
        <w:lastRenderedPageBreak/>
        <w:t>и распоряжений системного оператора и соблюдение выданных им диспетчерских разрешений (отказов в разрешении), включая взаимодействие:</w:t>
      </w:r>
    </w:p>
    <w:p w:rsidR="00A14F9F" w:rsidRDefault="00A14F9F">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A14F9F" w:rsidRDefault="00A14F9F">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A14F9F" w:rsidRDefault="00A14F9F">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A14F9F" w:rsidRDefault="00A14F9F">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A14F9F" w:rsidRDefault="00A14F9F">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A14F9F" w:rsidRDefault="00A14F9F">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A14F9F" w:rsidRDefault="00A14F9F">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A14F9F" w:rsidRDefault="00A14F9F">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A14F9F" w:rsidRDefault="00A14F9F">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A14F9F" w:rsidRDefault="00A14F9F">
      <w:pPr>
        <w:pStyle w:val="ConsPlusNormal"/>
        <w:spacing w:before="220"/>
        <w:ind w:firstLine="540"/>
        <w:jc w:val="both"/>
      </w:pPr>
      <w:r>
        <w:t>при организации и осуществлении эксплуатации объектов электроэнергетики;</w:t>
      </w:r>
    </w:p>
    <w:p w:rsidR="00A14F9F" w:rsidRDefault="00A14F9F">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A14F9F" w:rsidRDefault="00A14F9F">
      <w:pPr>
        <w:pStyle w:val="ConsPlusNormal"/>
        <w:spacing w:before="220"/>
        <w:ind w:firstLine="540"/>
        <w:jc w:val="both"/>
      </w:pPr>
      <w:r>
        <w:t xml:space="preserve">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w:t>
      </w:r>
      <w:r>
        <w:lastRenderedPageBreak/>
        <w:t>заключении соглашения), содержащее:</w:t>
      </w:r>
    </w:p>
    <w:p w:rsidR="00A14F9F" w:rsidRDefault="00A14F9F">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A14F9F" w:rsidRDefault="00A14F9F">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A14F9F" w:rsidRDefault="00A14F9F">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A14F9F" w:rsidRDefault="00A14F9F">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A14F9F" w:rsidRDefault="00A14F9F">
      <w:pPr>
        <w:pStyle w:val="ConsPlusNormal"/>
        <w:spacing w:before="220"/>
        <w:ind w:firstLine="540"/>
        <w:jc w:val="both"/>
      </w:pPr>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A14F9F" w:rsidRDefault="00A14F9F">
      <w:pPr>
        <w:pStyle w:val="ConsPlusNormal"/>
        <w:spacing w:before="220"/>
        <w:ind w:firstLine="540"/>
        <w:jc w:val="both"/>
      </w:pPr>
      <w:r>
        <w:t>42. К заявлению о заключении соглашения прилагаются копии следующих документов:</w:t>
      </w:r>
    </w:p>
    <w:p w:rsidR="00A14F9F" w:rsidRDefault="00A14F9F">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A14F9F" w:rsidRDefault="00A14F9F">
      <w:pPr>
        <w:pStyle w:val="ConsPlusNormal"/>
        <w:spacing w:before="220"/>
        <w:ind w:firstLine="540"/>
        <w:jc w:val="both"/>
      </w:pPr>
      <w: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w:t>
      </w:r>
      <w:r>
        <w:lastRenderedPageBreak/>
        <w:t>предпринимателей);</w:t>
      </w:r>
    </w:p>
    <w:p w:rsidR="00A14F9F" w:rsidRDefault="00A14F9F">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A14F9F" w:rsidRDefault="00A14F9F">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A14F9F" w:rsidRDefault="00A14F9F">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A14F9F" w:rsidRDefault="00A14F9F">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A14F9F" w:rsidRDefault="00A14F9F">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A14F9F" w:rsidRDefault="00A14F9F">
      <w:pPr>
        <w:pStyle w:val="ConsPlusNormal"/>
        <w:spacing w:before="220"/>
        <w:ind w:firstLine="540"/>
        <w:jc w:val="both"/>
      </w:pPr>
      <w:r>
        <w:t>з) документы, подтверждающие информацию, представленную в соответствии с подпунктом "д" пункта 41 настоящих Правил.</w:t>
      </w:r>
    </w:p>
    <w:p w:rsidR="00A14F9F" w:rsidRDefault="00A14F9F">
      <w:pPr>
        <w:pStyle w:val="ConsPlusNormal"/>
        <w:spacing w:before="220"/>
        <w:ind w:firstLine="540"/>
        <w:jc w:val="both"/>
      </w:pPr>
      <w:r>
        <w:t>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w:t>
      </w:r>
    </w:p>
    <w:p w:rsidR="00A14F9F" w:rsidRDefault="00A14F9F">
      <w:pPr>
        <w:pStyle w:val="ConsPlusNormal"/>
        <w:spacing w:before="220"/>
        <w:ind w:firstLine="540"/>
        <w:jc w:val="both"/>
      </w:pPr>
      <w:r>
        <w:t>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A14F9F" w:rsidRDefault="00A14F9F">
      <w:pPr>
        <w:pStyle w:val="ConsPlusNormal"/>
        <w:spacing w:before="220"/>
        <w:ind w:firstLine="540"/>
        <w:jc w:val="both"/>
      </w:pPr>
      <w:r>
        <w:t>После получения от субъекта электроэнергетики (потребителя электрической энергии)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пунктом 43 настоящих Правил.</w:t>
      </w:r>
    </w:p>
    <w:p w:rsidR="00A14F9F" w:rsidRDefault="00A14F9F">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A14F9F" w:rsidRDefault="00A14F9F">
      <w:pPr>
        <w:pStyle w:val="ConsPlusNormal"/>
        <w:spacing w:before="220"/>
        <w:ind w:firstLine="540"/>
        <w:jc w:val="both"/>
      </w:pPr>
      <w: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w:t>
      </w:r>
      <w:r>
        <w:lastRenderedPageBreak/>
        <w:t>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A14F9F" w:rsidRDefault="00A14F9F">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A14F9F" w:rsidRDefault="00A14F9F">
      <w:pPr>
        <w:pStyle w:val="ConsPlusNormal"/>
        <w:spacing w:before="220"/>
        <w:ind w:firstLine="540"/>
        <w:jc w:val="both"/>
      </w:pPr>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A14F9F" w:rsidRDefault="00A14F9F">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A14F9F" w:rsidRDefault="00A14F9F">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A14F9F" w:rsidRDefault="00A14F9F">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A14F9F" w:rsidRDefault="00A14F9F">
      <w:pPr>
        <w:pStyle w:val="ConsPlusNormal"/>
        <w:spacing w:before="220"/>
        <w:ind w:firstLine="540"/>
        <w:jc w:val="both"/>
      </w:pPr>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A14F9F" w:rsidRDefault="00A14F9F">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A14F9F" w:rsidRDefault="00A14F9F">
      <w:pPr>
        <w:pStyle w:val="ConsPlusNormal"/>
        <w:spacing w:before="220"/>
        <w:ind w:firstLine="540"/>
        <w:jc w:val="both"/>
      </w:pPr>
      <w:r>
        <w:t>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пункте 46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пунктами 41 - 46 настоящих Правил.</w:t>
      </w:r>
    </w:p>
    <w:p w:rsidR="00A14F9F" w:rsidRDefault="00A14F9F">
      <w:pPr>
        <w:pStyle w:val="ConsPlusNormal"/>
        <w:spacing w:before="220"/>
        <w:ind w:firstLine="540"/>
        <w:jc w:val="both"/>
      </w:pPr>
      <w:r>
        <w:t>49. В случае принятия решения об отказе в заключении соглашения о технологическом взаимодействии по основанию, предусмотренному подпунктом "г" пункта 46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разделом II настоящих Правил.</w:t>
      </w:r>
    </w:p>
    <w:p w:rsidR="00A14F9F" w:rsidRDefault="00A14F9F">
      <w:pPr>
        <w:pStyle w:val="ConsPlusNormal"/>
        <w:spacing w:before="220"/>
        <w:ind w:firstLine="540"/>
        <w:jc w:val="both"/>
      </w:pPr>
      <w: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w:t>
      </w:r>
      <w:r>
        <w:lastRenderedPageBreak/>
        <w:t>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A14F9F" w:rsidRDefault="00A14F9F">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A14F9F" w:rsidRDefault="00A14F9F">
      <w:pPr>
        <w:pStyle w:val="ConsPlusNormal"/>
        <w:spacing w:before="220"/>
        <w:ind w:firstLine="540"/>
        <w:jc w:val="both"/>
      </w:pPr>
      <w:r>
        <w:t>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пунктами 41 и 42 настоящих Правил, необходимые для заключения соглашения о технологическом взаимодействии;</w:t>
      </w:r>
    </w:p>
    <w:p w:rsidR="00A14F9F" w:rsidRDefault="00A14F9F">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A14F9F" w:rsidRDefault="00A14F9F">
      <w:pPr>
        <w:pStyle w:val="ConsPlusNormal"/>
        <w:ind w:firstLine="540"/>
        <w:jc w:val="both"/>
      </w:pPr>
    </w:p>
    <w:p w:rsidR="00A14F9F" w:rsidRDefault="00A14F9F">
      <w:pPr>
        <w:pStyle w:val="ConsPlusNormal"/>
        <w:ind w:firstLine="540"/>
        <w:jc w:val="both"/>
      </w:pPr>
      <w:r>
        <w:t xml:space="preserve">в) в </w:t>
      </w:r>
      <w:hyperlink r:id="rId117">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A14F9F" w:rsidRDefault="00A14F9F">
      <w:pPr>
        <w:pStyle w:val="ConsPlusNormal"/>
        <w:spacing w:before="220"/>
        <w:ind w:firstLine="540"/>
        <w:jc w:val="both"/>
      </w:pPr>
      <w:r>
        <w:t xml:space="preserve">по </w:t>
      </w:r>
      <w:hyperlink r:id="rId118">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A14F9F" w:rsidRDefault="00A14F9F">
      <w:pPr>
        <w:pStyle w:val="ConsPlusNormal"/>
        <w:spacing w:before="220"/>
        <w:ind w:firstLine="540"/>
        <w:jc w:val="both"/>
      </w:pPr>
      <w:r>
        <w:t xml:space="preserve">в </w:t>
      </w:r>
      <w:hyperlink r:id="rId119">
        <w:r>
          <w:rPr>
            <w:color w:val="0000FF"/>
          </w:rPr>
          <w:t>пункте 10(1)</w:t>
        </w:r>
      </w:hyperlink>
      <w:r>
        <w:t xml:space="preserve"> слова "органом исполнительной власти" заменить словами "исполнительным органом";</w:t>
      </w:r>
    </w:p>
    <w:p w:rsidR="00A14F9F" w:rsidRDefault="00A14F9F">
      <w:pPr>
        <w:pStyle w:val="ConsPlusNormal"/>
        <w:spacing w:before="220"/>
        <w:ind w:firstLine="540"/>
        <w:jc w:val="both"/>
      </w:pPr>
      <w:r>
        <w:t xml:space="preserve">в </w:t>
      </w:r>
      <w:hyperlink r:id="rId120">
        <w:r>
          <w:rPr>
            <w:color w:val="0000FF"/>
          </w:rPr>
          <w:t>абзаце пятом пункта 16(7)</w:t>
        </w:r>
      </w:hyperlink>
      <w:r>
        <w:t xml:space="preserve"> слова "уполномоченного органа исполнительной власти в области государственного регулирования тарифов" заменить словами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w:t>
      </w:r>
    </w:p>
    <w:p w:rsidR="00A14F9F" w:rsidRDefault="00A14F9F">
      <w:pPr>
        <w:pStyle w:val="ConsPlusNormal"/>
        <w:spacing w:before="220"/>
        <w:ind w:firstLine="540"/>
        <w:jc w:val="both"/>
      </w:pPr>
      <w:r>
        <w:t xml:space="preserve">в </w:t>
      </w:r>
      <w:hyperlink r:id="rId121">
        <w:r>
          <w:rPr>
            <w:color w:val="0000FF"/>
          </w:rPr>
          <w:t>абзаце втором пункта 64</w:t>
        </w:r>
      </w:hyperlink>
      <w:r>
        <w:t xml:space="preserve"> слова "органом исполнительной власти" заменить словами "исполнительным органом".</w:t>
      </w:r>
    </w:p>
    <w:p w:rsidR="00A14F9F" w:rsidRDefault="00A14F9F">
      <w:pPr>
        <w:pStyle w:val="ConsPlusNormal"/>
        <w:spacing w:before="220"/>
        <w:ind w:firstLine="540"/>
        <w:jc w:val="both"/>
      </w:pPr>
      <w:r>
        <w:t xml:space="preserve">3. Утратил силу с 1 июля 2024 года. - </w:t>
      </w:r>
      <w:hyperlink r:id="rId122">
        <w:r>
          <w:rPr>
            <w:color w:val="0000FF"/>
          </w:rPr>
          <w:t>Постановление</w:t>
        </w:r>
      </w:hyperlink>
      <w:r>
        <w:t xml:space="preserve"> Правительства РФ от 28.12.2023 N 2359.</w:t>
      </w:r>
    </w:p>
    <w:p w:rsidR="00A14F9F" w:rsidRDefault="00A14F9F">
      <w:pPr>
        <w:pStyle w:val="ConsPlusNormal"/>
        <w:spacing w:before="220"/>
        <w:ind w:firstLine="540"/>
        <w:jc w:val="both"/>
      </w:pPr>
      <w:r>
        <w:t xml:space="preserve">4. В </w:t>
      </w:r>
      <w:hyperlink r:id="rId123">
        <w:r>
          <w:rPr>
            <w:color w:val="0000FF"/>
          </w:rPr>
          <w:t>Положении</w:t>
        </w:r>
      </w:hyperlink>
      <w:r>
        <w:t xml:space="preserve"> о Правительственной комиссии по вопросам развития электроэнергетики, утвержденном постановлением Правительства Российской Федерации от 29 сентября 2008 г. N 726 "О Правительственной комиссии по вопросам развития электроэнергетики" (Собрание законодательства Российской Федерации, 2008, N 40, ст. 4545; 2010, N 40, ст. 5071; 2013, N 46, ст. 5950; 2014, N 11, ст. 1143; 2018, N 46, ст. 7051; 2021, N 16, ст. 2783; 2022, N 25, ст. 4347):</w:t>
      </w:r>
    </w:p>
    <w:p w:rsidR="00A14F9F" w:rsidRDefault="00A14F9F">
      <w:pPr>
        <w:pStyle w:val="ConsPlusNormal"/>
        <w:spacing w:before="220"/>
        <w:ind w:firstLine="540"/>
        <w:jc w:val="both"/>
      </w:pPr>
      <w:r>
        <w:t xml:space="preserve">а) </w:t>
      </w:r>
      <w:hyperlink r:id="rId124">
        <w:r>
          <w:rPr>
            <w:color w:val="0000FF"/>
          </w:rPr>
          <w:t>по тексту</w:t>
        </w:r>
      </w:hyperlink>
      <w:r>
        <w:t xml:space="preserve"> слова "органы исполнительной власти субъектов" в соответствующем падеже заменить словами "исполнительные органы субъектов" в соответствующем падеже;</w:t>
      </w:r>
    </w:p>
    <w:p w:rsidR="00A14F9F" w:rsidRDefault="00A14F9F">
      <w:pPr>
        <w:pStyle w:val="ConsPlusNormal"/>
        <w:spacing w:before="220"/>
        <w:ind w:firstLine="540"/>
        <w:jc w:val="both"/>
      </w:pPr>
      <w:r>
        <w:t xml:space="preserve">б) </w:t>
      </w:r>
      <w:hyperlink r:id="rId125">
        <w:r>
          <w:rPr>
            <w:color w:val="0000FF"/>
          </w:rPr>
          <w:t>абзац девятнадцатый подпункта "в" пункта 4</w:t>
        </w:r>
      </w:hyperlink>
      <w:r>
        <w:t xml:space="preserve"> изложить в следующей редакции:</w:t>
      </w:r>
    </w:p>
    <w:p w:rsidR="00A14F9F" w:rsidRDefault="00A14F9F">
      <w:pPr>
        <w:pStyle w:val="ConsPlusNormal"/>
        <w:spacing w:before="220"/>
        <w:ind w:firstLine="540"/>
        <w:jc w:val="both"/>
      </w:pPr>
      <w:r>
        <w:t>"долгосрочный прогноз потребления электрической энергии и мощности;";</w:t>
      </w:r>
    </w:p>
    <w:p w:rsidR="00A14F9F" w:rsidRDefault="00A14F9F">
      <w:pPr>
        <w:pStyle w:val="ConsPlusNormal"/>
        <w:spacing w:before="220"/>
        <w:ind w:firstLine="540"/>
        <w:jc w:val="both"/>
      </w:pPr>
      <w:r>
        <w:lastRenderedPageBreak/>
        <w:t xml:space="preserve">в) </w:t>
      </w:r>
      <w:hyperlink r:id="rId126">
        <w:r>
          <w:rPr>
            <w:color w:val="0000FF"/>
          </w:rPr>
          <w:t>абзац второй пункта 8(2)</w:t>
        </w:r>
      </w:hyperlink>
      <w:r>
        <w:t xml:space="preserve"> изложить в следующей редакции:</w:t>
      </w:r>
    </w:p>
    <w:p w:rsidR="00A14F9F" w:rsidRDefault="00A14F9F">
      <w:pPr>
        <w:pStyle w:val="ConsPlusNormal"/>
        <w:spacing w:before="220"/>
        <w:ind w:firstLine="540"/>
        <w:jc w:val="both"/>
      </w:pPr>
      <w:r>
        <w:t>"Предложения, предусматривающие включение в федеральный проект объектов электроэнергетики, подготовленные федеральными органами исполнительной власти и исполнительными органами субъектов Российской Федерации, рассматриваются только в отношении объектов электроэнергетики, включенных в схему и программу развития электроэнергетических систем России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A14F9F" w:rsidRDefault="00A14F9F">
      <w:pPr>
        <w:pStyle w:val="ConsPlusNormal"/>
        <w:spacing w:before="220"/>
        <w:ind w:firstLine="540"/>
        <w:jc w:val="both"/>
      </w:pPr>
      <w:r>
        <w:t xml:space="preserve">5. В </w:t>
      </w:r>
      <w:hyperlink r:id="rId127">
        <w:r>
          <w:rPr>
            <w:color w:val="0000FF"/>
          </w:rPr>
          <w:t>Правилах</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A14F9F" w:rsidRDefault="00A14F9F">
      <w:pPr>
        <w:pStyle w:val="ConsPlusNormal"/>
        <w:spacing w:before="220"/>
        <w:ind w:firstLine="540"/>
        <w:jc w:val="both"/>
      </w:pPr>
      <w:r>
        <w:t xml:space="preserve">а) в </w:t>
      </w:r>
      <w:hyperlink r:id="rId128">
        <w:r>
          <w:rPr>
            <w:color w:val="0000FF"/>
          </w:rPr>
          <w:t>пункте 2</w:t>
        </w:r>
      </w:hyperlink>
      <w:r>
        <w:t>:</w:t>
      </w:r>
    </w:p>
    <w:p w:rsidR="00A14F9F" w:rsidRDefault="00A14F9F">
      <w:pPr>
        <w:pStyle w:val="ConsPlusNormal"/>
        <w:spacing w:before="220"/>
        <w:ind w:firstLine="540"/>
        <w:jc w:val="both"/>
      </w:pPr>
      <w:hyperlink r:id="rId129">
        <w:r>
          <w:rPr>
            <w:color w:val="0000FF"/>
          </w:rPr>
          <w:t>абзац первый</w:t>
        </w:r>
      </w:hyperlink>
      <w:r>
        <w:t xml:space="preserve"> изложить в следующей редакции:</w:t>
      </w:r>
    </w:p>
    <w:p w:rsidR="00A14F9F" w:rsidRDefault="00A14F9F">
      <w:pPr>
        <w:pStyle w:val="ConsPlusNormal"/>
        <w:spacing w:before="220"/>
        <w:ind w:firstLine="540"/>
        <w:jc w:val="both"/>
      </w:pPr>
      <w:r>
        <w:t>"2. К кругу лиц, подлежащих обязательному обслуживанию системным оператором электроэнергетических систем России (далее - системный оператор) при оказании в пределах Единой энергетической системы России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 относятся организации, соответствующие одному из следующих критериев:";</w:t>
      </w:r>
    </w:p>
    <w:p w:rsidR="00A14F9F" w:rsidRDefault="00A14F9F">
      <w:pPr>
        <w:pStyle w:val="ConsPlusNormal"/>
        <w:spacing w:before="220"/>
        <w:ind w:firstLine="540"/>
        <w:jc w:val="both"/>
      </w:pPr>
      <w:r>
        <w:t xml:space="preserve">в </w:t>
      </w:r>
      <w:hyperlink r:id="rId130">
        <w:r>
          <w:rPr>
            <w:color w:val="0000FF"/>
          </w:rPr>
          <w:t>подпункте "г"</w:t>
        </w:r>
      </w:hyperlink>
      <w:r>
        <w:t xml:space="preserve"> слова "При этом средняя мощность поставки электрической энергии электростанции определяется как суммарный объем производства на данной электростанции электрической энергии, поставленной на розничный рынок в предыдущем году, который определяется в мегаватт-часах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 исключить;</w:t>
      </w:r>
    </w:p>
    <w:p w:rsidR="00A14F9F" w:rsidRDefault="00A14F9F">
      <w:pPr>
        <w:pStyle w:val="ConsPlusNormal"/>
        <w:spacing w:before="220"/>
        <w:ind w:firstLine="540"/>
        <w:jc w:val="both"/>
      </w:pPr>
      <w:r>
        <w:t xml:space="preserve">б) в </w:t>
      </w:r>
      <w:hyperlink r:id="rId131">
        <w:r>
          <w:rPr>
            <w:color w:val="0000FF"/>
          </w:rPr>
          <w:t>пункте 3</w:t>
        </w:r>
      </w:hyperlink>
      <w:r>
        <w:t xml:space="preserve"> 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A14F9F" w:rsidRDefault="00A14F9F">
      <w:pPr>
        <w:pStyle w:val="ConsPlusNormal"/>
        <w:spacing w:before="220"/>
        <w:ind w:firstLine="540"/>
        <w:jc w:val="both"/>
      </w:pPr>
      <w:r>
        <w:t xml:space="preserve">в) в </w:t>
      </w:r>
      <w:hyperlink r:id="rId132">
        <w:r>
          <w:rPr>
            <w:color w:val="0000FF"/>
          </w:rPr>
          <w:t>пункте 4</w:t>
        </w:r>
      </w:hyperlink>
      <w:r>
        <w:t>:</w:t>
      </w:r>
    </w:p>
    <w:p w:rsidR="00A14F9F" w:rsidRDefault="00A14F9F">
      <w:pPr>
        <w:pStyle w:val="ConsPlusNormal"/>
        <w:spacing w:before="220"/>
        <w:ind w:firstLine="540"/>
        <w:jc w:val="both"/>
      </w:pPr>
      <w:r>
        <w:t xml:space="preserve">в </w:t>
      </w:r>
      <w:hyperlink r:id="rId133">
        <w:r>
          <w:rPr>
            <w:color w:val="0000FF"/>
          </w:rPr>
          <w:t>абзаце первом</w:t>
        </w:r>
      </w:hyperlink>
      <w:r>
        <w:t>:</w:t>
      </w:r>
    </w:p>
    <w:p w:rsidR="00A14F9F" w:rsidRDefault="00A14F9F">
      <w:pPr>
        <w:pStyle w:val="ConsPlusNormal"/>
        <w:spacing w:before="220"/>
        <w:ind w:firstLine="540"/>
        <w:jc w:val="both"/>
      </w:pPr>
      <w:bookmarkStart w:id="93" w:name="P706"/>
      <w:bookmarkEnd w:id="93"/>
      <w:r>
        <w:t>после слов "обязательному обслуживанию" дополнить словами "системным оператором";</w:t>
      </w:r>
    </w:p>
    <w:p w:rsidR="00A14F9F" w:rsidRDefault="00A14F9F">
      <w:pPr>
        <w:pStyle w:val="ConsPlusNormal"/>
        <w:spacing w:before="220"/>
        <w:ind w:firstLine="540"/>
        <w:jc w:val="both"/>
      </w:pPr>
      <w:r>
        <w:t xml:space="preserve">слова "и обеспечения функционирования технологической инфраструктуры розничного рынка" заменить словами ", а также обеспечения функционирования технологической инфраструктуры розничного рынка и осуществления проектирования развития </w:t>
      </w:r>
      <w:r>
        <w:lastRenderedPageBreak/>
        <w:t>электроэнергетических систем";</w:t>
      </w:r>
    </w:p>
    <w:p w:rsidR="00A14F9F" w:rsidRDefault="00A14F9F">
      <w:pPr>
        <w:pStyle w:val="ConsPlusNormal"/>
        <w:spacing w:before="220"/>
        <w:ind w:firstLine="540"/>
        <w:jc w:val="both"/>
      </w:pPr>
      <w:bookmarkStart w:id="94" w:name="P708"/>
      <w:bookmarkEnd w:id="94"/>
      <w:r>
        <w:t>слова "субъектом оперативно-диспетчерского управления" исключить;</w:t>
      </w:r>
    </w:p>
    <w:p w:rsidR="00A14F9F" w:rsidRDefault="00A14F9F">
      <w:pPr>
        <w:pStyle w:val="ConsPlusNormal"/>
        <w:spacing w:before="220"/>
        <w:ind w:firstLine="540"/>
        <w:jc w:val="both"/>
      </w:pPr>
      <w:bookmarkStart w:id="95" w:name="P709"/>
      <w:bookmarkEnd w:id="95"/>
      <w:r>
        <w:t xml:space="preserve">в </w:t>
      </w:r>
      <w:hyperlink r:id="rId134">
        <w:r>
          <w:rPr>
            <w:color w:val="0000FF"/>
          </w:rPr>
          <w:t>подпункте "а"</w:t>
        </w:r>
      </w:hyperlink>
      <w:r>
        <w:t xml:space="preserve"> слова "5 МВт" заменить словами "25 МВт";</w:t>
      </w:r>
    </w:p>
    <w:p w:rsidR="00A14F9F" w:rsidRDefault="00A14F9F">
      <w:pPr>
        <w:pStyle w:val="ConsPlusNormal"/>
        <w:spacing w:before="220"/>
        <w:ind w:firstLine="540"/>
        <w:jc w:val="both"/>
      </w:pPr>
      <w:r>
        <w:t xml:space="preserve">г) </w:t>
      </w:r>
      <w:hyperlink r:id="rId135">
        <w:r>
          <w:rPr>
            <w:color w:val="0000FF"/>
          </w:rPr>
          <w:t>дополнить</w:t>
        </w:r>
      </w:hyperlink>
      <w:r>
        <w:t xml:space="preserve"> пунктом 4(1) следующего содержания:</w:t>
      </w:r>
    </w:p>
    <w:p w:rsidR="00A14F9F" w:rsidRDefault="00A14F9F">
      <w:pPr>
        <w:pStyle w:val="ConsPlusNormal"/>
        <w:spacing w:before="220"/>
        <w:ind w:firstLine="540"/>
        <w:jc w:val="both"/>
      </w:pPr>
      <w:r>
        <w:t>"4(1). Для целей пунктов 2 и 4 настоящих Правил хозяйствующий субъект признается осуществляющим деятельность по производству, передаче и купле-продаже электрической энергии преимущественно для удовлетворения собственных производственных нужд в случае соответствия его одновременно следующим условиям:</w:t>
      </w:r>
    </w:p>
    <w:p w:rsidR="00A14F9F" w:rsidRDefault="00A14F9F">
      <w:pPr>
        <w:pStyle w:val="ConsPlusNormal"/>
        <w:spacing w:before="220"/>
        <w:ind w:firstLine="540"/>
        <w:jc w:val="both"/>
      </w:pPr>
      <w:r>
        <w:t>хозяйствующий субъект владеет на праве собственности или на ином законном основании одновременно электростанцией и энергопринимающими устройствами, которые непосредственно технологически соединены между собой принадлежащими указанному хозяйствующему субъекту объектами электросетевого хозяйства;</w:t>
      </w:r>
    </w:p>
    <w:p w:rsidR="00A14F9F" w:rsidRDefault="00A14F9F">
      <w:pPr>
        <w:pStyle w:val="ConsPlusNormal"/>
        <w:spacing w:before="220"/>
        <w:ind w:firstLine="540"/>
        <w:jc w:val="both"/>
      </w:pPr>
      <w:r>
        <w:t>среднемесячный объем потребления электрической энергии за предшествующий календарный год для удовлетворения собственных производственных нужд хозяйствующего субъекта превышает 75 процентов среднемесячного объема электрической энергии, производимой с использованием принадлежащей ему электростанции за этот же период;</w:t>
      </w:r>
    </w:p>
    <w:p w:rsidR="00A14F9F" w:rsidRDefault="00A14F9F">
      <w:pPr>
        <w:pStyle w:val="ConsPlusNormal"/>
        <w:spacing w:before="220"/>
        <w:ind w:firstLine="540"/>
        <w:jc w:val="both"/>
      </w:pPr>
      <w:r>
        <w:t>среднемесячный объем электрической энергии, передаваемой по принадлежащим хозяйствующему субъекту электрическим сетям другим лицам, за предшествующий календарный год не превышает среднемесячного объема потребления хозяйствующим субъектом электрической энергии для удовлетворения собственных производственных нужд.</w:t>
      </w:r>
    </w:p>
    <w:p w:rsidR="00A14F9F" w:rsidRDefault="00A14F9F">
      <w:pPr>
        <w:pStyle w:val="ConsPlusNormal"/>
        <w:spacing w:before="220"/>
        <w:ind w:firstLine="540"/>
        <w:jc w:val="both"/>
      </w:pPr>
      <w:r>
        <w:t>В случае если период деятельности хозяйствующего субъекта составляет менее одного календарного года, то указанные в абзацах третьем и четвертом настоящего пункта условия оцениваются за период, начиная с даты начала осуществления хозяйствующим субъектом своей деятельности.</w:t>
      </w:r>
    </w:p>
    <w:p w:rsidR="00A14F9F" w:rsidRDefault="00A14F9F">
      <w:pPr>
        <w:pStyle w:val="ConsPlusNormal"/>
        <w:spacing w:before="220"/>
        <w:ind w:firstLine="540"/>
        <w:jc w:val="both"/>
      </w:pPr>
      <w:r>
        <w:t>Средняя мощность поставки электрической энергии электростанции, принадлежащей хозяйствующему субъекту, определяется ежегодно как суммарный объем производства на данной электростанции электрической энергии, поставленной на розничный рынок в предыдущем календарном году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w:t>
      </w:r>
    </w:p>
    <w:p w:rsidR="00A14F9F" w:rsidRDefault="00A14F9F">
      <w:pPr>
        <w:pStyle w:val="ConsPlusNormal"/>
        <w:spacing w:before="220"/>
        <w:ind w:firstLine="540"/>
        <w:jc w:val="both"/>
      </w:pPr>
      <w:r>
        <w:t xml:space="preserve">д) </w:t>
      </w:r>
      <w:hyperlink r:id="rId136">
        <w:r>
          <w:rPr>
            <w:color w:val="0000FF"/>
          </w:rPr>
          <w:t>пункт 5</w:t>
        </w:r>
      </w:hyperlink>
      <w:r>
        <w:t xml:space="preserve"> признать утратившим силу;</w:t>
      </w:r>
    </w:p>
    <w:p w:rsidR="00A14F9F" w:rsidRDefault="00A14F9F">
      <w:pPr>
        <w:pStyle w:val="ConsPlusNormal"/>
        <w:spacing w:before="220"/>
        <w:ind w:firstLine="540"/>
        <w:jc w:val="both"/>
      </w:pPr>
      <w:r>
        <w:t xml:space="preserve">е) в </w:t>
      </w:r>
      <w:hyperlink r:id="rId137">
        <w:r>
          <w:rPr>
            <w:color w:val="0000FF"/>
          </w:rPr>
          <w:t>пункте 6</w:t>
        </w:r>
      </w:hyperlink>
      <w:r>
        <w:t xml:space="preserve"> слова "пунктами 2 - 5" заменить словами "пунктами 2 - 4";</w:t>
      </w:r>
    </w:p>
    <w:p w:rsidR="00A14F9F" w:rsidRDefault="00A14F9F">
      <w:pPr>
        <w:pStyle w:val="ConsPlusNormal"/>
        <w:spacing w:before="220"/>
        <w:ind w:firstLine="540"/>
        <w:jc w:val="both"/>
      </w:pPr>
      <w:r>
        <w:t xml:space="preserve">ж) в </w:t>
      </w:r>
      <w:hyperlink r:id="rId138">
        <w:r>
          <w:rPr>
            <w:color w:val="0000FF"/>
          </w:rPr>
          <w:t>пункте 7</w:t>
        </w:r>
      </w:hyperlink>
      <w:r>
        <w:t>:</w:t>
      </w:r>
    </w:p>
    <w:p w:rsidR="00A14F9F" w:rsidRDefault="00A14F9F">
      <w:pPr>
        <w:pStyle w:val="ConsPlusNormal"/>
        <w:spacing w:before="220"/>
        <w:ind w:firstLine="540"/>
        <w:jc w:val="both"/>
      </w:pPr>
      <w:bookmarkStart w:id="96" w:name="P720"/>
      <w:bookmarkEnd w:id="96"/>
      <w:r>
        <w:t xml:space="preserve">в </w:t>
      </w:r>
      <w:hyperlink r:id="rId139">
        <w:r>
          <w:rPr>
            <w:color w:val="0000FF"/>
          </w:rPr>
          <w:t>абзаце первом</w:t>
        </w:r>
      </w:hyperlink>
      <w:r>
        <w:t xml:space="preserve"> слова "соответствующего субъекта оперативно-диспетчерского управления в электроэнергетике" заменить словами "системного оператора";</w:t>
      </w:r>
    </w:p>
    <w:p w:rsidR="00A14F9F" w:rsidRDefault="00A14F9F">
      <w:pPr>
        <w:pStyle w:val="ConsPlusNormal"/>
        <w:spacing w:before="220"/>
        <w:ind w:firstLine="540"/>
        <w:jc w:val="both"/>
      </w:pPr>
      <w:r>
        <w:t xml:space="preserve">в </w:t>
      </w:r>
      <w:hyperlink r:id="rId140">
        <w:r>
          <w:rPr>
            <w:color w:val="0000FF"/>
          </w:rPr>
          <w:t>подпункте "а"</w:t>
        </w:r>
      </w:hyperlink>
      <w:r>
        <w:t xml:space="preserve"> слова "пунктами 2 - 5" заменить словами "пунктами 2 - 4";</w:t>
      </w:r>
    </w:p>
    <w:p w:rsidR="00A14F9F" w:rsidRDefault="00A14F9F">
      <w:pPr>
        <w:pStyle w:val="ConsPlusNormal"/>
        <w:spacing w:before="220"/>
        <w:ind w:firstLine="540"/>
        <w:jc w:val="both"/>
      </w:pPr>
      <w:hyperlink r:id="rId141">
        <w:r>
          <w:rPr>
            <w:color w:val="0000FF"/>
          </w:rPr>
          <w:t>подпункты "в"</w:t>
        </w:r>
      </w:hyperlink>
      <w:r>
        <w:t xml:space="preserve"> и </w:t>
      </w:r>
      <w:hyperlink r:id="rId142">
        <w:r>
          <w:rPr>
            <w:color w:val="0000FF"/>
          </w:rPr>
          <w:t>"г"</w:t>
        </w:r>
      </w:hyperlink>
      <w:r>
        <w:t xml:space="preserve"> изложить в следующей редакции:</w:t>
      </w:r>
    </w:p>
    <w:p w:rsidR="00A14F9F" w:rsidRDefault="00A14F9F">
      <w:pPr>
        <w:pStyle w:val="ConsPlusNormal"/>
        <w:spacing w:before="220"/>
        <w:ind w:firstLine="540"/>
        <w:jc w:val="both"/>
      </w:pPr>
      <w:r>
        <w:t>"в) гарантирующие поставщики,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rsidR="00A14F9F" w:rsidRDefault="00A14F9F">
      <w:pPr>
        <w:pStyle w:val="ConsPlusNormal"/>
        <w:spacing w:before="220"/>
        <w:ind w:firstLine="540"/>
        <w:jc w:val="both"/>
      </w:pPr>
      <w:r>
        <w:lastRenderedPageBreak/>
        <w:t>г) сетевые организации,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rsidR="00A14F9F" w:rsidRDefault="00A14F9F">
      <w:pPr>
        <w:pStyle w:val="ConsPlusNormal"/>
        <w:spacing w:before="220"/>
        <w:ind w:firstLine="540"/>
        <w:jc w:val="both"/>
      </w:pPr>
      <w:hyperlink r:id="rId143">
        <w:r>
          <w:rPr>
            <w:color w:val="0000FF"/>
          </w:rPr>
          <w:t>дополнить</w:t>
        </w:r>
      </w:hyperlink>
      <w:r>
        <w:t xml:space="preserve"> подпунктом "д" следующего содержания:</w:t>
      </w:r>
    </w:p>
    <w:p w:rsidR="00A14F9F" w:rsidRDefault="00A14F9F">
      <w:pPr>
        <w:pStyle w:val="ConsPlusNormal"/>
        <w:spacing w:before="220"/>
        <w:ind w:firstLine="540"/>
        <w:jc w:val="both"/>
      </w:pPr>
      <w:r>
        <w:t>"д) субъекты электроэнергетики и потребители электрической энергии, в том числе указанные в подпунктах "а" - "г" настоящего пункта, представляющие имеющиеся у них сведения о соответствии критериям, предусмотренным пунктами 2 - 4 настоящих Правил, и копии подтверждающих такие сведения документов по запросу системного оператора в указанные в таком запросе сроки, но не менее 5 рабочих дней.";</w:t>
      </w:r>
    </w:p>
    <w:p w:rsidR="00A14F9F" w:rsidRDefault="00A14F9F">
      <w:pPr>
        <w:pStyle w:val="ConsPlusNormal"/>
        <w:spacing w:before="220"/>
        <w:ind w:firstLine="540"/>
        <w:jc w:val="both"/>
      </w:pPr>
      <w:bookmarkStart w:id="97" w:name="P727"/>
      <w:bookmarkEnd w:id="97"/>
      <w:r>
        <w:t xml:space="preserve">з) </w:t>
      </w:r>
      <w:hyperlink r:id="rId144">
        <w:r>
          <w:rPr>
            <w:color w:val="0000FF"/>
          </w:rPr>
          <w:t>пункт 8</w:t>
        </w:r>
      </w:hyperlink>
      <w:r>
        <w:t xml:space="preserve"> изложить в следующей редакции:</w:t>
      </w:r>
    </w:p>
    <w:p w:rsidR="00A14F9F" w:rsidRDefault="00A14F9F">
      <w:pPr>
        <w:pStyle w:val="ConsPlusNormal"/>
        <w:spacing w:before="220"/>
        <w:ind w:firstLine="540"/>
        <w:jc w:val="both"/>
      </w:pPr>
      <w:r>
        <w:t>"8. В случае изменения сведений, представляемых системному оператору в соответствии с пунктом 7 настоящих Правил, соответствующие лица уведомляют его об этом в письменной форме с приложением подтверждающих документов в течение 10 дней с даты такого изменения (наступления обстоятельств, повлекших такое изменение).";</w:t>
      </w:r>
    </w:p>
    <w:p w:rsidR="00A14F9F" w:rsidRDefault="00A14F9F">
      <w:pPr>
        <w:pStyle w:val="ConsPlusNormal"/>
        <w:spacing w:before="220"/>
        <w:ind w:firstLine="540"/>
        <w:jc w:val="both"/>
      </w:pPr>
      <w:r>
        <w:t xml:space="preserve">и) в </w:t>
      </w:r>
      <w:hyperlink r:id="rId145">
        <w:r>
          <w:rPr>
            <w:color w:val="0000FF"/>
          </w:rPr>
          <w:t>пункте 9</w:t>
        </w:r>
      </w:hyperlink>
      <w:r>
        <w:t>:</w:t>
      </w:r>
    </w:p>
    <w:bookmarkStart w:id="98" w:name="P730"/>
    <w:bookmarkEnd w:id="98"/>
    <w:p w:rsidR="00A14F9F" w:rsidRDefault="00A14F9F">
      <w:pPr>
        <w:pStyle w:val="ConsPlusNormal"/>
        <w:spacing w:before="220"/>
        <w:ind w:firstLine="540"/>
        <w:jc w:val="both"/>
      </w:pPr>
      <w:r>
        <w:fldChar w:fldCharType="begin"/>
      </w:r>
      <w:r>
        <w:instrText xml:space="preserve"> HYPERLINK "https://login.consultant.ru/link/?req=doc&amp;base=LAW&amp;n=438137&amp;dst=100032" \h </w:instrText>
      </w:r>
      <w:r>
        <w:fldChar w:fldCharType="separate"/>
      </w:r>
      <w:r>
        <w:rPr>
          <w:color w:val="0000FF"/>
        </w:rPr>
        <w:t>абзац первый</w:t>
      </w:r>
      <w:r>
        <w:rPr>
          <w:color w:val="0000FF"/>
        </w:rPr>
        <w:fldChar w:fldCharType="end"/>
      </w:r>
      <w:r>
        <w:t xml:space="preserve"> изложить в следующей редакции:</w:t>
      </w:r>
    </w:p>
    <w:p w:rsidR="00A14F9F" w:rsidRDefault="00A14F9F">
      <w:pPr>
        <w:pStyle w:val="ConsPlusNormal"/>
        <w:spacing w:before="220"/>
        <w:ind w:firstLine="540"/>
        <w:jc w:val="both"/>
      </w:pPr>
      <w:bookmarkStart w:id="99" w:name="P731"/>
      <w:bookmarkEnd w:id="99"/>
      <w:r>
        <w:t>"9. Системный оператор ведет реестр лиц, подлежащих обязательному обслуживанию им при оказании услуг по оперативно-диспетчерскому управлению в электроэнергетике (далее - реестр).";</w:t>
      </w:r>
    </w:p>
    <w:p w:rsidR="00A14F9F" w:rsidRDefault="00A14F9F">
      <w:pPr>
        <w:pStyle w:val="ConsPlusNormal"/>
        <w:spacing w:before="220"/>
        <w:ind w:firstLine="540"/>
        <w:jc w:val="both"/>
      </w:pPr>
      <w:r>
        <w:t xml:space="preserve">в </w:t>
      </w:r>
      <w:hyperlink r:id="rId146">
        <w:r>
          <w:rPr>
            <w:color w:val="0000FF"/>
          </w:rPr>
          <w:t>абзаце третьем</w:t>
        </w:r>
      </w:hyperlink>
      <w:r>
        <w:t>:</w:t>
      </w:r>
    </w:p>
    <w:p w:rsidR="00A14F9F" w:rsidRDefault="00A14F9F">
      <w:pPr>
        <w:pStyle w:val="ConsPlusNormal"/>
        <w:spacing w:before="220"/>
        <w:ind w:firstLine="540"/>
        <w:jc w:val="both"/>
      </w:pPr>
      <w:r>
        <w:t>слова "пунктами 2 - 5" заменить словами "пунктами 2 - 4";</w:t>
      </w:r>
    </w:p>
    <w:p w:rsidR="00A14F9F" w:rsidRDefault="00A14F9F">
      <w:pPr>
        <w:pStyle w:val="ConsPlusNormal"/>
        <w:spacing w:before="220"/>
        <w:ind w:firstLine="540"/>
        <w:jc w:val="both"/>
      </w:pPr>
      <w:bookmarkStart w:id="100" w:name="P734"/>
      <w:bookmarkEnd w:id="100"/>
      <w:r>
        <w:t>слова "Субъект оперативно-диспетчерского управления в электроэнергетике" заменить словами "Системный оператор";</w:t>
      </w:r>
    </w:p>
    <w:p w:rsidR="00A14F9F" w:rsidRDefault="00A14F9F">
      <w:pPr>
        <w:pStyle w:val="ConsPlusNormal"/>
        <w:spacing w:before="220"/>
        <w:ind w:firstLine="540"/>
        <w:jc w:val="both"/>
      </w:pPr>
      <w:r>
        <w:t xml:space="preserve">после </w:t>
      </w:r>
      <w:hyperlink r:id="rId147">
        <w:r>
          <w:rPr>
            <w:color w:val="0000FF"/>
          </w:rPr>
          <w:t>абзаца третьего</w:t>
        </w:r>
      </w:hyperlink>
      <w:r>
        <w:t xml:space="preserve"> дополнить абзацем следующего содержания:</w:t>
      </w:r>
    </w:p>
    <w:p w:rsidR="00A14F9F" w:rsidRDefault="00A14F9F">
      <w:pPr>
        <w:pStyle w:val="ConsPlusNormal"/>
        <w:spacing w:before="220"/>
        <w:ind w:firstLine="540"/>
        <w:jc w:val="both"/>
      </w:pPr>
      <w:r>
        <w:t>"Датой, с которой субъект электроэнергетики или потребитель электрической энергии является соответствующим (не соответствующим) критериям, предусмотренным пунктами 2 - 4 настоящих Правил, признается дата, начиная с которой на основании имеющихся у системного оператора документов и информации установлен факт соответствия (несоответствия) такого субъекта электроэнергетики или потребителя электрической энергии указанным критериям, независимо от даты включения субъекта электроэнергетики или потребителя электрической энергии в реестр.".</w:t>
      </w:r>
    </w:p>
    <w:p w:rsidR="00A14F9F" w:rsidRDefault="00A14F9F">
      <w:pPr>
        <w:pStyle w:val="ConsPlusNormal"/>
        <w:spacing w:before="220"/>
        <w:ind w:firstLine="540"/>
        <w:jc w:val="both"/>
      </w:pPr>
      <w:bookmarkStart w:id="101" w:name="P737"/>
      <w:bookmarkEnd w:id="101"/>
      <w:r>
        <w:t xml:space="preserve">6. Утратил силу с 1 января 2024 года. - </w:t>
      </w:r>
      <w:hyperlink r:id="rId148">
        <w:r>
          <w:rPr>
            <w:color w:val="0000FF"/>
          </w:rPr>
          <w:t>Пункт 12</w:t>
        </w:r>
      </w:hyperlink>
      <w:r>
        <w:t xml:space="preserve"> Приложения N 2 данного Постановления.</w:t>
      </w:r>
    </w:p>
    <w:p w:rsidR="00A14F9F" w:rsidRDefault="00A14F9F">
      <w:pPr>
        <w:pStyle w:val="ConsPlusNormal"/>
        <w:spacing w:before="220"/>
        <w:ind w:firstLine="540"/>
        <w:jc w:val="both"/>
      </w:pPr>
      <w:r>
        <w:t xml:space="preserve">7. В </w:t>
      </w:r>
      <w:hyperlink r:id="rId149">
        <w:r>
          <w:rPr>
            <w:color w:val="0000FF"/>
          </w:rPr>
          <w:t>Правилах</w:t>
        </w:r>
      </w:hyperlink>
      <w:r>
        <w:t xml:space="preserve"> определения стоимости и оплаты услуг по оперативно-диспетчерскому управлению в электроэнергетике, утвержденных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A14F9F" w:rsidRDefault="00A14F9F">
      <w:pPr>
        <w:pStyle w:val="ConsPlusNormal"/>
        <w:spacing w:before="220"/>
        <w:ind w:firstLine="540"/>
        <w:jc w:val="both"/>
      </w:pPr>
      <w:r>
        <w:t xml:space="preserve">а) в </w:t>
      </w:r>
      <w:hyperlink r:id="rId150">
        <w:r>
          <w:rPr>
            <w:color w:val="0000FF"/>
          </w:rPr>
          <w:t>пункте 1</w:t>
        </w:r>
      </w:hyperlink>
      <w:r>
        <w:t>:</w:t>
      </w:r>
    </w:p>
    <w:p w:rsidR="00A14F9F" w:rsidRDefault="00A14F9F">
      <w:pPr>
        <w:pStyle w:val="ConsPlusNormal"/>
        <w:spacing w:before="220"/>
        <w:ind w:firstLine="540"/>
        <w:jc w:val="both"/>
      </w:pPr>
      <w:r>
        <w:t>после слов "системным оператором" дополнить словами "электроэнергетических систем России (далее - системный оператор)";</w:t>
      </w:r>
    </w:p>
    <w:p w:rsidR="00A14F9F" w:rsidRDefault="00A14F9F">
      <w:pPr>
        <w:pStyle w:val="ConsPlusNormal"/>
        <w:spacing w:before="220"/>
        <w:ind w:firstLine="540"/>
        <w:jc w:val="both"/>
      </w:pPr>
      <w:bookmarkStart w:id="102" w:name="P741"/>
      <w:bookmarkEnd w:id="102"/>
      <w:r>
        <w:lastRenderedPageBreak/>
        <w:t>слова "и субъектами оперативно-диспетчерского управления в технологически изолированных территориальных электроэнергетических системах" исключить;</w:t>
      </w:r>
    </w:p>
    <w:p w:rsidR="00A14F9F" w:rsidRDefault="00A14F9F">
      <w:pPr>
        <w:pStyle w:val="ConsPlusNormal"/>
        <w:spacing w:before="220"/>
        <w:ind w:firstLine="540"/>
        <w:jc w:val="both"/>
      </w:pPr>
      <w:r>
        <w:t xml:space="preserve">б) в </w:t>
      </w:r>
      <w:hyperlink r:id="rId151">
        <w:r>
          <w:rPr>
            <w:color w:val="0000FF"/>
          </w:rPr>
          <w:t>пункте 4</w:t>
        </w:r>
      </w:hyperlink>
      <w:r>
        <w:t>:</w:t>
      </w:r>
    </w:p>
    <w:p w:rsidR="00A14F9F" w:rsidRDefault="00A14F9F">
      <w:pPr>
        <w:pStyle w:val="ConsPlusNormal"/>
        <w:spacing w:before="220"/>
        <w:ind w:firstLine="540"/>
        <w:jc w:val="both"/>
      </w:pPr>
      <w:bookmarkStart w:id="103" w:name="P743"/>
      <w:bookmarkEnd w:id="103"/>
      <w:r>
        <w:t xml:space="preserve">в </w:t>
      </w:r>
      <w:hyperlink r:id="rId152">
        <w:r>
          <w:rPr>
            <w:color w:val="0000FF"/>
          </w:rPr>
          <w:t>абзаце первом</w:t>
        </w:r>
      </w:hyperlink>
      <w:r>
        <w:t xml:space="preserve"> слова "субъектом оперативно-диспетчерского управления в электроэнергетике" заменить словами "системным оператором";</w:t>
      </w:r>
    </w:p>
    <w:p w:rsidR="00A14F9F" w:rsidRDefault="00A14F9F">
      <w:pPr>
        <w:pStyle w:val="ConsPlusNormal"/>
        <w:spacing w:before="220"/>
        <w:ind w:firstLine="540"/>
        <w:jc w:val="both"/>
      </w:pPr>
      <w:hyperlink r:id="rId153">
        <w:r>
          <w:rPr>
            <w:color w:val="0000FF"/>
          </w:rPr>
          <w:t>абзац первый подпункта "а"</w:t>
        </w:r>
      </w:hyperlink>
      <w:r>
        <w:t xml:space="preserve"> изложить в следующей редакции:</w:t>
      </w:r>
    </w:p>
    <w:p w:rsidR="00A14F9F" w:rsidRDefault="00A14F9F">
      <w:pPr>
        <w:pStyle w:val="ConsPlusNormal"/>
        <w:spacing w:before="220"/>
        <w:ind w:firstLine="540"/>
        <w:jc w:val="both"/>
      </w:pPr>
      <w:r>
        <w:t>"а)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w:t>
      </w:r>
    </w:p>
    <w:p w:rsidR="00A14F9F" w:rsidRDefault="00A14F9F">
      <w:pPr>
        <w:pStyle w:val="ConsPlusNormal"/>
        <w:spacing w:before="220"/>
        <w:ind w:firstLine="540"/>
        <w:jc w:val="both"/>
      </w:pPr>
      <w:r>
        <w:t xml:space="preserve">в </w:t>
      </w:r>
      <w:hyperlink r:id="rId154">
        <w:r>
          <w:rPr>
            <w:color w:val="0000FF"/>
          </w:rPr>
          <w:t>подпункте "б"</w:t>
        </w:r>
      </w:hyperlink>
      <w:r>
        <w:t xml:space="preserve">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A14F9F" w:rsidRDefault="00A14F9F">
      <w:pPr>
        <w:pStyle w:val="ConsPlusNormal"/>
        <w:spacing w:before="220"/>
        <w:ind w:firstLine="540"/>
        <w:jc w:val="both"/>
      </w:pPr>
      <w:hyperlink r:id="rId155">
        <w:r>
          <w:rPr>
            <w:color w:val="0000FF"/>
          </w:rPr>
          <w:t>абзац первый подпункта "в"</w:t>
        </w:r>
      </w:hyperlink>
      <w:r>
        <w:t xml:space="preserve"> изложить в следующей редакции:</w:t>
      </w:r>
    </w:p>
    <w:p w:rsidR="00A14F9F" w:rsidRDefault="00A14F9F">
      <w:pPr>
        <w:pStyle w:val="ConsPlusNormal"/>
        <w:spacing w:before="220"/>
        <w:ind w:firstLine="540"/>
        <w:jc w:val="both"/>
      </w:pPr>
      <w:r>
        <w:t>"в)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розничного рынка и осуществления проектирования развития электроэнергетических систем в технологически изолированной территориальной электроэнергетической системе:";</w:t>
      </w:r>
    </w:p>
    <w:p w:rsidR="00A14F9F" w:rsidRDefault="00A14F9F">
      <w:pPr>
        <w:pStyle w:val="ConsPlusNormal"/>
        <w:spacing w:before="220"/>
        <w:ind w:firstLine="540"/>
        <w:jc w:val="both"/>
      </w:pPr>
      <w:hyperlink r:id="rId156">
        <w:r>
          <w:rPr>
            <w:color w:val="0000FF"/>
          </w:rPr>
          <w:t>подпункт "г"</w:t>
        </w:r>
      </w:hyperlink>
      <w:r>
        <w:t xml:space="preserve"> признать утратившим силу;</w:t>
      </w:r>
    </w:p>
    <w:p w:rsidR="00A14F9F" w:rsidRDefault="00A14F9F">
      <w:pPr>
        <w:pStyle w:val="ConsPlusNormal"/>
        <w:spacing w:before="220"/>
        <w:ind w:firstLine="540"/>
        <w:jc w:val="both"/>
      </w:pPr>
      <w:r>
        <w:t xml:space="preserve">в) в </w:t>
      </w:r>
      <w:hyperlink r:id="rId157">
        <w:r>
          <w:rPr>
            <w:color w:val="0000FF"/>
          </w:rPr>
          <w:t>пункте 5</w:t>
        </w:r>
      </w:hyperlink>
      <w:r>
        <w:t>:</w:t>
      </w:r>
    </w:p>
    <w:p w:rsidR="00A14F9F" w:rsidRDefault="00A14F9F">
      <w:pPr>
        <w:pStyle w:val="ConsPlusNormal"/>
        <w:spacing w:before="220"/>
        <w:ind w:firstLine="540"/>
        <w:jc w:val="both"/>
      </w:pPr>
      <w:bookmarkStart w:id="104" w:name="P751"/>
      <w:bookmarkEnd w:id="104"/>
      <w:r>
        <w:t xml:space="preserve">в </w:t>
      </w:r>
      <w:hyperlink r:id="rId158">
        <w:r>
          <w:rPr>
            <w:color w:val="0000FF"/>
          </w:rPr>
          <w:t>абзаце первом</w:t>
        </w:r>
      </w:hyperlink>
      <w:r>
        <w:t xml:space="preserve"> слова "субъектом оперативно-диспетчерского управления в электроэнергетике" заменить словами "системным оператором";</w:t>
      </w:r>
    </w:p>
    <w:p w:rsidR="00A14F9F" w:rsidRDefault="00A14F9F">
      <w:pPr>
        <w:pStyle w:val="ConsPlusNormal"/>
        <w:spacing w:before="220"/>
        <w:ind w:firstLine="540"/>
        <w:jc w:val="both"/>
      </w:pPr>
      <w:r>
        <w:t xml:space="preserve">в </w:t>
      </w:r>
      <w:hyperlink r:id="rId159">
        <w:r>
          <w:rPr>
            <w:color w:val="0000FF"/>
          </w:rPr>
          <w:t>абзаце втором</w:t>
        </w:r>
      </w:hyperlink>
      <w:r>
        <w:t xml:space="preserve"> слова ", влияющего на величину установленной генерирующей мощности электростанций," исключить;</w:t>
      </w:r>
    </w:p>
    <w:p w:rsidR="00A14F9F" w:rsidRDefault="00A14F9F">
      <w:pPr>
        <w:pStyle w:val="ConsPlusNormal"/>
        <w:spacing w:before="220"/>
        <w:ind w:firstLine="540"/>
        <w:jc w:val="both"/>
      </w:pPr>
      <w:hyperlink r:id="rId160">
        <w:r>
          <w:rPr>
            <w:color w:val="0000FF"/>
          </w:rPr>
          <w:t>абзац третий</w:t>
        </w:r>
      </w:hyperlink>
      <w:r>
        <w:t xml:space="preserve"> изложить в следующей редакции:</w:t>
      </w:r>
    </w:p>
    <w:p w:rsidR="00A14F9F" w:rsidRDefault="00A14F9F">
      <w:pPr>
        <w:pStyle w:val="ConsPlusNormal"/>
        <w:spacing w:before="220"/>
        <w:ind w:firstLine="540"/>
        <w:jc w:val="both"/>
      </w:pPr>
      <w:r>
        <w:t>"Изменение эксплуатационного состояния энергетического оборудования электростанции (вывод его в ремонт, резерв, вынужденный простой или консервацию, а также ввод энергетического оборудования в работу из ремонта, резерва, после вынужденного простоя или консервации) не является основанием для изменения величины установленной генерирующей мощности электростанций, используемой для расчета стоимости услуг по оперативно-диспетчерскому управлению в электроэнергетике.";</w:t>
      </w:r>
    </w:p>
    <w:p w:rsidR="00A14F9F" w:rsidRDefault="00A14F9F">
      <w:pPr>
        <w:pStyle w:val="ConsPlusNormal"/>
        <w:spacing w:before="220"/>
        <w:ind w:firstLine="540"/>
        <w:jc w:val="both"/>
      </w:pPr>
      <w:bookmarkStart w:id="105" w:name="P755"/>
      <w:bookmarkEnd w:id="105"/>
      <w:r>
        <w:t xml:space="preserve">г) в </w:t>
      </w:r>
      <w:hyperlink r:id="rId161">
        <w:r>
          <w:rPr>
            <w:color w:val="0000FF"/>
          </w:rPr>
          <w:t>пункте 9</w:t>
        </w:r>
      </w:hyperlink>
      <w:r>
        <w:t>:</w:t>
      </w:r>
    </w:p>
    <w:p w:rsidR="00A14F9F" w:rsidRDefault="00A14F9F">
      <w:pPr>
        <w:pStyle w:val="ConsPlusNormal"/>
        <w:spacing w:before="220"/>
        <w:ind w:firstLine="540"/>
        <w:jc w:val="both"/>
      </w:pPr>
      <w:r>
        <w:t xml:space="preserve">в </w:t>
      </w:r>
      <w:hyperlink r:id="rId162">
        <w:r>
          <w:rPr>
            <w:color w:val="0000FF"/>
          </w:rPr>
          <w:t>подпункте "б"</w:t>
        </w:r>
      </w:hyperlink>
      <w:r>
        <w:t xml:space="preserve"> слова "(соответствующему субъекту оперативно-диспетчерского управления в технологически изолированной территориальной электроэнергетической системе)" исключить;</w:t>
      </w:r>
    </w:p>
    <w:p w:rsidR="00A14F9F" w:rsidRDefault="00A14F9F">
      <w:pPr>
        <w:pStyle w:val="ConsPlusNormal"/>
        <w:spacing w:before="220"/>
        <w:ind w:firstLine="540"/>
        <w:jc w:val="both"/>
      </w:pPr>
      <w:r>
        <w:t xml:space="preserve">в </w:t>
      </w:r>
      <w:hyperlink r:id="rId163">
        <w:r>
          <w:rPr>
            <w:color w:val="0000FF"/>
          </w:rPr>
          <w:t>подпункте "в"</w:t>
        </w:r>
      </w:hyperlink>
      <w:r>
        <w:t xml:space="preserve"> слова "соответствующему субъекту оперативно-диспетчерского управления в электроэнергетике" заменить словами "системному оператору";</w:t>
      </w:r>
    </w:p>
    <w:p w:rsidR="00A14F9F" w:rsidRDefault="00A14F9F">
      <w:pPr>
        <w:pStyle w:val="ConsPlusNormal"/>
        <w:spacing w:before="220"/>
        <w:ind w:firstLine="540"/>
        <w:jc w:val="both"/>
      </w:pPr>
      <w:r>
        <w:t xml:space="preserve">д) </w:t>
      </w:r>
      <w:hyperlink r:id="rId164">
        <w:r>
          <w:rPr>
            <w:color w:val="0000FF"/>
          </w:rPr>
          <w:t>пункт 10</w:t>
        </w:r>
      </w:hyperlink>
      <w:r>
        <w:t xml:space="preserve"> изложить в следующей редакции:</w:t>
      </w:r>
    </w:p>
    <w:p w:rsidR="00A14F9F" w:rsidRDefault="00A14F9F">
      <w:pPr>
        <w:pStyle w:val="ConsPlusNormal"/>
        <w:spacing w:before="220"/>
        <w:ind w:firstLine="540"/>
        <w:jc w:val="both"/>
      </w:pPr>
      <w:r>
        <w:lastRenderedPageBreak/>
        <w:t>"10. Оплата услуг по оперативно-диспетчерскому управлению в электроэнергетике, указанных в подпункте "а" пункта 4 настоящих Правил, осуществляется в порядке предварительной оплаты не позднее последнего числа расчетного месяца.";</w:t>
      </w:r>
    </w:p>
    <w:p w:rsidR="00A14F9F" w:rsidRDefault="00A14F9F">
      <w:pPr>
        <w:pStyle w:val="ConsPlusNormal"/>
        <w:spacing w:before="220"/>
        <w:ind w:firstLine="540"/>
        <w:jc w:val="both"/>
      </w:pPr>
      <w:r>
        <w:t xml:space="preserve">е) </w:t>
      </w:r>
      <w:hyperlink r:id="rId165">
        <w:r>
          <w:rPr>
            <w:color w:val="0000FF"/>
          </w:rPr>
          <w:t>дополнить</w:t>
        </w:r>
      </w:hyperlink>
      <w:r>
        <w:t xml:space="preserve"> пунктом 14 следующего содержания:</w:t>
      </w:r>
    </w:p>
    <w:p w:rsidR="00A14F9F" w:rsidRDefault="00A14F9F">
      <w:pPr>
        <w:pStyle w:val="ConsPlusNormal"/>
        <w:spacing w:before="220"/>
        <w:ind w:firstLine="540"/>
        <w:jc w:val="both"/>
      </w:pPr>
      <w:r>
        <w:t>"14. 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обязаны уплатить субъекту оперативно-диспетчерского управления в электроэнергетике по его требованию пени в соответствии со статьей 16 Федерального закона "Об электроэнергетике".";</w:t>
      </w:r>
    </w:p>
    <w:p w:rsidR="00A14F9F" w:rsidRDefault="00A14F9F">
      <w:pPr>
        <w:pStyle w:val="ConsPlusNormal"/>
        <w:spacing w:before="220"/>
        <w:ind w:firstLine="540"/>
        <w:jc w:val="both"/>
      </w:pPr>
      <w:bookmarkStart w:id="106" w:name="P762"/>
      <w:bookmarkEnd w:id="106"/>
      <w:r>
        <w:t xml:space="preserve">ж) в </w:t>
      </w:r>
      <w:hyperlink r:id="rId166">
        <w:r>
          <w:rPr>
            <w:color w:val="0000FF"/>
          </w:rPr>
          <w:t>пункте 14</w:t>
        </w:r>
      </w:hyperlink>
      <w:r>
        <w:t xml:space="preserve"> слова "субъекту оперативно-диспетчерского управления в электроэнергетике" заменить словами "системному оператору".</w:t>
      </w:r>
    </w:p>
    <w:p w:rsidR="00A14F9F" w:rsidRDefault="00A14F9F">
      <w:pPr>
        <w:pStyle w:val="ConsPlusNormal"/>
        <w:spacing w:before="220"/>
        <w:ind w:firstLine="540"/>
        <w:jc w:val="both"/>
      </w:pPr>
      <w:r>
        <w:t xml:space="preserve">8. В </w:t>
      </w:r>
      <w:hyperlink r:id="rId167">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 2012, N 20, ст. 2539; 2013, N 1, ст. 68; N 23, ст. 2909; N 35, ст. 4528; 2014, N 34, ст. 4677; 2015, N 36, ст. 5034; N 45, ст. 6256; 2016, N 2, ст. 329, 395; N 31, ст. 5017; 2017, N 1, ст. 178; N 11, ст. 1558; N 23, ст. 3321; N 25, ст. 3684; N 29, ст. 4372; 2018, N 3, ст. 543; N 15, ст. 2163; N 19, ст. 2756; N 28, ст. 4223; N 51, ст. 8007; N 53, ст. 8661; 2019, N 5, ст. 389; N 13, ст. 1403; N 14, ст. 1528; N 27, ст. 3585; N 40, ст. 5554, 5563; N 51, ст. 7622, 7630; 2020, N 6, ст. 682; N 27, ст. 4251; 2021, N 1, ст. 157, 181; N 7, ст. 1136; N 36, ст. 6431; N 40, ст. 6859; N 45, ст. 7506; N 49, ст. 8218; 2022, N 30, ст. 5612; N 39, ст. 6648):</w:t>
      </w:r>
    </w:p>
    <w:p w:rsidR="00A14F9F" w:rsidRDefault="00A14F9F">
      <w:pPr>
        <w:pStyle w:val="ConsPlusNormal"/>
        <w:spacing w:before="220"/>
        <w:ind w:firstLine="540"/>
        <w:jc w:val="both"/>
      </w:pPr>
      <w:r>
        <w:t xml:space="preserve">а) утратил силу. - </w:t>
      </w:r>
      <w:hyperlink r:id="rId168">
        <w:r>
          <w:rPr>
            <w:color w:val="0000FF"/>
          </w:rPr>
          <w:t>Постановление</w:t>
        </w:r>
      </w:hyperlink>
      <w:r>
        <w:t xml:space="preserve"> Правительства РФ от 12.04.2024 N 461;</w:t>
      </w:r>
    </w:p>
    <w:p w:rsidR="00A14F9F" w:rsidRDefault="00A14F9F">
      <w:pPr>
        <w:pStyle w:val="ConsPlusNormal"/>
        <w:spacing w:before="220"/>
        <w:ind w:firstLine="540"/>
        <w:jc w:val="both"/>
      </w:pPr>
      <w:r>
        <w:t xml:space="preserve">б) </w:t>
      </w:r>
      <w:hyperlink r:id="rId169">
        <w:r>
          <w:rPr>
            <w:color w:val="0000FF"/>
          </w:rPr>
          <w:t>подпункт 8 пункта 4</w:t>
        </w:r>
      </w:hyperlink>
      <w:r>
        <w:t xml:space="preserve"> признать утратившим силу;</w:t>
      </w:r>
    </w:p>
    <w:p w:rsidR="00A14F9F" w:rsidRDefault="00A14F9F">
      <w:pPr>
        <w:pStyle w:val="ConsPlusNormal"/>
        <w:spacing w:before="220"/>
        <w:ind w:firstLine="540"/>
        <w:jc w:val="both"/>
      </w:pPr>
      <w:r>
        <w:t xml:space="preserve">в) утратил силу. - </w:t>
      </w:r>
      <w:hyperlink r:id="rId170">
        <w:r>
          <w:rPr>
            <w:color w:val="0000FF"/>
          </w:rPr>
          <w:t>Постановление</w:t>
        </w:r>
      </w:hyperlink>
      <w:r>
        <w:t xml:space="preserve"> Правительства РФ от 10.09.2024 N 1229;</w:t>
      </w:r>
    </w:p>
    <w:p w:rsidR="00A14F9F" w:rsidRDefault="00A14F9F">
      <w:pPr>
        <w:pStyle w:val="ConsPlusNormal"/>
        <w:spacing w:before="220"/>
        <w:ind w:firstLine="540"/>
        <w:jc w:val="both"/>
      </w:pPr>
      <w:r>
        <w:t xml:space="preserve">г) в </w:t>
      </w:r>
      <w:hyperlink r:id="rId171">
        <w:r>
          <w:rPr>
            <w:color w:val="0000FF"/>
          </w:rPr>
          <w:t>абзаце пятом пункта 31</w:t>
        </w:r>
      </w:hyperlink>
      <w:r>
        <w:t>:</w:t>
      </w:r>
    </w:p>
    <w:p w:rsidR="00A14F9F" w:rsidRDefault="00A14F9F">
      <w:pPr>
        <w:pStyle w:val="ConsPlusNormal"/>
        <w:spacing w:before="220"/>
        <w:ind w:firstLine="540"/>
        <w:jc w:val="both"/>
      </w:pPr>
      <w:r>
        <w:t>слова "и обеспечения функционирования технологической инфраструктуры оптового и розничных рынков" заменить словами ",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14F9F" w:rsidRDefault="00A14F9F">
      <w:pPr>
        <w:pStyle w:val="ConsPlusNormal"/>
        <w:spacing w:before="220"/>
        <w:ind w:firstLine="540"/>
        <w:jc w:val="both"/>
      </w:pPr>
      <w:r>
        <w:t>слова "субъектом оперативно-диспетчерского управления в электроэнергетике" заменить словами "системным оператором";</w:t>
      </w:r>
    </w:p>
    <w:p w:rsidR="00A14F9F" w:rsidRDefault="00A14F9F">
      <w:pPr>
        <w:pStyle w:val="ConsPlusNormal"/>
        <w:spacing w:before="220"/>
        <w:ind w:firstLine="540"/>
        <w:jc w:val="both"/>
      </w:pPr>
      <w:r>
        <w:t xml:space="preserve">д) в </w:t>
      </w:r>
      <w:hyperlink r:id="rId172">
        <w:r>
          <w:rPr>
            <w:color w:val="0000FF"/>
          </w:rPr>
          <w:t>абзаце пятом пункта 38</w:t>
        </w:r>
      </w:hyperlink>
      <w:r>
        <w:t xml:space="preserve"> слова "орган исполнительной власти" заменить словами "исполнительный орган";</w:t>
      </w:r>
    </w:p>
    <w:p w:rsidR="00A14F9F" w:rsidRDefault="00A14F9F">
      <w:pPr>
        <w:pStyle w:val="ConsPlusNormal"/>
        <w:spacing w:before="220"/>
        <w:ind w:firstLine="540"/>
        <w:jc w:val="both"/>
      </w:pPr>
      <w:r>
        <w:t xml:space="preserve">е) в </w:t>
      </w:r>
      <w:hyperlink r:id="rId173">
        <w:r>
          <w:rPr>
            <w:color w:val="0000FF"/>
          </w:rPr>
          <w:t>пункте 40</w:t>
        </w:r>
      </w:hyperlink>
      <w:r>
        <w:t>:</w:t>
      </w:r>
    </w:p>
    <w:p w:rsidR="00A14F9F" w:rsidRDefault="00A14F9F">
      <w:pPr>
        <w:pStyle w:val="ConsPlusNormal"/>
        <w:spacing w:before="220"/>
        <w:ind w:firstLine="540"/>
        <w:jc w:val="both"/>
      </w:pPr>
      <w:hyperlink r:id="rId174">
        <w:r>
          <w:rPr>
            <w:color w:val="0000FF"/>
          </w:rPr>
          <w:t>абзац пятнадцатый подпункта 18</w:t>
        </w:r>
      </w:hyperlink>
      <w:r>
        <w:t xml:space="preserve"> признать утратившим силу;</w:t>
      </w:r>
    </w:p>
    <w:p w:rsidR="00A14F9F" w:rsidRDefault="00A14F9F">
      <w:pPr>
        <w:pStyle w:val="ConsPlusNormal"/>
        <w:spacing w:before="220"/>
        <w:ind w:firstLine="540"/>
        <w:jc w:val="both"/>
      </w:pPr>
      <w:r>
        <w:t xml:space="preserve">в </w:t>
      </w:r>
      <w:hyperlink r:id="rId175">
        <w:r>
          <w:rPr>
            <w:color w:val="0000FF"/>
          </w:rPr>
          <w:t>подпункте 20</w:t>
        </w:r>
      </w:hyperlink>
      <w:r>
        <w:t xml:space="preserve"> слова ", услуг по обеспечению вывода ЕЭС России из аварийных ситуаций, услуг по формированию технологического резерва мощностей" исключить;</w:t>
      </w:r>
    </w:p>
    <w:p w:rsidR="00A14F9F" w:rsidRDefault="00A14F9F">
      <w:pPr>
        <w:pStyle w:val="ConsPlusNormal"/>
        <w:spacing w:before="220"/>
        <w:ind w:firstLine="540"/>
        <w:jc w:val="both"/>
      </w:pPr>
      <w:r>
        <w:lastRenderedPageBreak/>
        <w:t xml:space="preserve">ж) в </w:t>
      </w:r>
      <w:hyperlink r:id="rId176">
        <w:r>
          <w:rPr>
            <w:color w:val="0000FF"/>
          </w:rPr>
          <w:t>абзаце первом пункта 41</w:t>
        </w:r>
      </w:hyperlink>
      <w:r>
        <w:t>:</w:t>
      </w:r>
    </w:p>
    <w:p w:rsidR="00A14F9F" w:rsidRDefault="00A14F9F">
      <w:pPr>
        <w:pStyle w:val="ConsPlusNormal"/>
        <w:spacing w:before="220"/>
        <w:ind w:firstLine="540"/>
        <w:jc w:val="both"/>
      </w:pPr>
      <w:r>
        <w:t>слова "услуг по обеспечению вывода ЕЭС России из аварийных ситуаций, услуг по формированию технологического резерва мощностей," исключить;</w:t>
      </w:r>
    </w:p>
    <w:p w:rsidR="00A14F9F" w:rsidRDefault="00A14F9F">
      <w:pPr>
        <w:pStyle w:val="ConsPlusNormal"/>
        <w:spacing w:before="220"/>
        <w:ind w:firstLine="540"/>
        <w:jc w:val="both"/>
      </w:pPr>
      <w:r>
        <w:t>слова "подпунктами 7, 8, 10" заменить словами "подпунктами 7, 10";</w:t>
      </w:r>
    </w:p>
    <w:p w:rsidR="00A14F9F" w:rsidRDefault="00A14F9F">
      <w:pPr>
        <w:pStyle w:val="ConsPlusNormal"/>
        <w:spacing w:before="220"/>
        <w:ind w:firstLine="540"/>
        <w:jc w:val="both"/>
      </w:pPr>
      <w:r>
        <w:t xml:space="preserve">з) в </w:t>
      </w:r>
      <w:hyperlink r:id="rId177">
        <w:r>
          <w:rPr>
            <w:color w:val="0000FF"/>
          </w:rPr>
          <w:t>абзаце четвертом пункта 45</w:t>
        </w:r>
      </w:hyperlink>
      <w:r>
        <w:t xml:space="preserve"> слова "и субъектом оперативно-диспетчерского управления в технологически изолированной территориальной электроэнергетической системе Республики Крым и г. Севастополя" исключить;</w:t>
      </w:r>
    </w:p>
    <w:p w:rsidR="00A14F9F" w:rsidRDefault="00A14F9F">
      <w:pPr>
        <w:pStyle w:val="ConsPlusNormal"/>
        <w:spacing w:before="220"/>
        <w:ind w:firstLine="540"/>
        <w:jc w:val="both"/>
      </w:pPr>
      <w:r>
        <w:t xml:space="preserve">и) в </w:t>
      </w:r>
      <w:hyperlink r:id="rId178">
        <w:r>
          <w:rPr>
            <w:color w:val="0000FF"/>
          </w:rPr>
          <w:t>пункте 64</w:t>
        </w:r>
      </w:hyperlink>
      <w:r>
        <w:t>:</w:t>
      </w:r>
    </w:p>
    <w:p w:rsidR="00A14F9F" w:rsidRDefault="00A14F9F">
      <w:pPr>
        <w:pStyle w:val="ConsPlusNormal"/>
        <w:spacing w:before="220"/>
        <w:ind w:firstLine="540"/>
        <w:jc w:val="both"/>
      </w:pPr>
      <w:hyperlink r:id="rId179">
        <w:r>
          <w:rPr>
            <w:color w:val="0000FF"/>
          </w:rPr>
          <w:t>абзацах первом</w:t>
        </w:r>
      </w:hyperlink>
      <w:r>
        <w:t xml:space="preserve"> и </w:t>
      </w:r>
      <w:hyperlink r:id="rId180">
        <w:r>
          <w:rPr>
            <w:color w:val="0000FF"/>
          </w:rPr>
          <w:t>втором</w:t>
        </w:r>
      </w:hyperlink>
      <w:r>
        <w:t xml:space="preserve"> слова "(с учетом дополнительного снижения долей, применяемых для определения этого объема, в отношении соответствующих покупателей, функционирующих в отдельных частях ценовых зон оптового рынка, в случаях, указанных в разделе VI(1) настоящих Правил)" исключить;</w:t>
      </w:r>
    </w:p>
    <w:p w:rsidR="00A14F9F" w:rsidRDefault="00A14F9F">
      <w:pPr>
        <w:pStyle w:val="ConsPlusNormal"/>
        <w:spacing w:before="220"/>
        <w:ind w:firstLine="540"/>
        <w:jc w:val="both"/>
      </w:pPr>
      <w:hyperlink r:id="rId181">
        <w:r>
          <w:rPr>
            <w:color w:val="0000FF"/>
          </w:rPr>
          <w:t>абзац пятый</w:t>
        </w:r>
      </w:hyperlink>
      <w:r>
        <w:t xml:space="preserve"> признать утратившим силу;</w:t>
      </w:r>
    </w:p>
    <w:p w:rsidR="00A14F9F" w:rsidRDefault="00A14F9F">
      <w:pPr>
        <w:pStyle w:val="ConsPlusNormal"/>
        <w:spacing w:before="220"/>
        <w:ind w:firstLine="540"/>
        <w:jc w:val="both"/>
      </w:pPr>
      <w:r>
        <w:t xml:space="preserve">к) по тексту </w:t>
      </w:r>
      <w:hyperlink r:id="rId182">
        <w:r>
          <w:rPr>
            <w:color w:val="0000FF"/>
          </w:rPr>
          <w:t>абзаца третьего пункта 67</w:t>
        </w:r>
      </w:hyperlink>
      <w:r>
        <w:t xml:space="preserve"> слова "(без учета дополнительного снижения долей, применяемых для определения этого объема, в случаях, указанных в разделе VI(1) настоящих Правил)" исключить;</w:t>
      </w:r>
    </w:p>
    <w:p w:rsidR="00A14F9F" w:rsidRDefault="00A14F9F">
      <w:pPr>
        <w:pStyle w:val="ConsPlusNormal"/>
        <w:spacing w:before="220"/>
        <w:ind w:firstLine="540"/>
        <w:jc w:val="both"/>
      </w:pPr>
      <w:r>
        <w:t xml:space="preserve">л) </w:t>
      </w:r>
      <w:hyperlink r:id="rId183">
        <w:r>
          <w:rPr>
            <w:color w:val="0000FF"/>
          </w:rPr>
          <w:t>раздел VI(1)</w:t>
        </w:r>
      </w:hyperlink>
      <w:r>
        <w:t xml:space="preserve"> признать утратившим силу;</w:t>
      </w:r>
    </w:p>
    <w:p w:rsidR="00A14F9F" w:rsidRDefault="00A14F9F">
      <w:pPr>
        <w:pStyle w:val="ConsPlusNormal"/>
        <w:spacing w:before="220"/>
        <w:ind w:firstLine="540"/>
        <w:jc w:val="both"/>
      </w:pPr>
      <w:r>
        <w:t xml:space="preserve">м) в </w:t>
      </w:r>
      <w:hyperlink r:id="rId184">
        <w:r>
          <w:rPr>
            <w:color w:val="0000FF"/>
          </w:rPr>
          <w:t>абзаце первом пункта 101</w:t>
        </w:r>
      </w:hyperlink>
      <w:r>
        <w:t xml:space="preserve"> слова "схемой и программой развития ЕЭС России" заменить словами "схемой и программой развития электроэнергетических систем России (до утверждения такой схемы и программы в 2023 году в соответствии с последней утвержденной схемой и программой развития ЕЭС России)";</w:t>
      </w:r>
    </w:p>
    <w:p w:rsidR="00A14F9F" w:rsidRDefault="00A14F9F">
      <w:pPr>
        <w:pStyle w:val="ConsPlusNormal"/>
        <w:spacing w:before="220"/>
        <w:ind w:firstLine="540"/>
        <w:jc w:val="both"/>
      </w:pPr>
      <w:r>
        <w:t xml:space="preserve">н) </w:t>
      </w:r>
      <w:hyperlink r:id="rId185">
        <w:r>
          <w:rPr>
            <w:color w:val="0000FF"/>
          </w:rPr>
          <w:t>абзац третий пункта 109</w:t>
        </w:r>
      </w:hyperlink>
      <w:r>
        <w:t xml:space="preserve"> признать утратившим силу;</w:t>
      </w:r>
    </w:p>
    <w:p w:rsidR="00A14F9F" w:rsidRDefault="00A14F9F">
      <w:pPr>
        <w:pStyle w:val="ConsPlusNormal"/>
        <w:spacing w:before="220"/>
        <w:ind w:firstLine="540"/>
        <w:jc w:val="both"/>
      </w:pPr>
      <w:r>
        <w:t xml:space="preserve">о) в </w:t>
      </w:r>
      <w:hyperlink r:id="rId186">
        <w:r>
          <w:rPr>
            <w:color w:val="0000FF"/>
          </w:rPr>
          <w:t>абзаце десятом пункта 122</w:t>
        </w:r>
      </w:hyperlink>
      <w:r>
        <w:t xml:space="preserve"> слова "(с учетом дополнительного снижения этой доли, применяемого в отношении соответствующих покупателей, функционирующих в отдельных частях ценовых зон оптового рынка в случаях, указанных в разделе VI(1) настоящих Правил)" исключить;</w:t>
      </w:r>
    </w:p>
    <w:p w:rsidR="00A14F9F" w:rsidRDefault="00A14F9F">
      <w:pPr>
        <w:pStyle w:val="ConsPlusNormal"/>
        <w:spacing w:before="220"/>
        <w:ind w:firstLine="540"/>
        <w:jc w:val="both"/>
      </w:pPr>
      <w:r>
        <w:t xml:space="preserve">п) в </w:t>
      </w:r>
      <w:hyperlink r:id="rId187">
        <w:r>
          <w:rPr>
            <w:color w:val="0000FF"/>
          </w:rPr>
          <w:t>пункте 126</w:t>
        </w:r>
      </w:hyperlink>
      <w:r>
        <w:t xml:space="preserve"> слова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исключить;</w:t>
      </w:r>
    </w:p>
    <w:p w:rsidR="00A14F9F" w:rsidRDefault="00A14F9F">
      <w:pPr>
        <w:pStyle w:val="ConsPlusNormal"/>
        <w:spacing w:before="220"/>
        <w:ind w:firstLine="540"/>
        <w:jc w:val="both"/>
      </w:pPr>
      <w:r>
        <w:t xml:space="preserve">р) </w:t>
      </w:r>
      <w:hyperlink r:id="rId188">
        <w:r>
          <w:rPr>
            <w:color w:val="0000FF"/>
          </w:rPr>
          <w:t>абзацы одиннадцатый</w:t>
        </w:r>
      </w:hyperlink>
      <w:r>
        <w:t xml:space="preserve"> и </w:t>
      </w:r>
      <w:hyperlink r:id="rId189">
        <w:r>
          <w:rPr>
            <w:color w:val="0000FF"/>
          </w:rPr>
          <w:t>двадцать седьмой пункта 141</w:t>
        </w:r>
      </w:hyperlink>
      <w:r>
        <w:t xml:space="preserve"> признать утратившими силу;</w:t>
      </w:r>
    </w:p>
    <w:p w:rsidR="00A14F9F" w:rsidRDefault="00A14F9F">
      <w:pPr>
        <w:pStyle w:val="ConsPlusNormal"/>
        <w:spacing w:before="220"/>
        <w:ind w:firstLine="540"/>
        <w:jc w:val="both"/>
      </w:pPr>
      <w:r>
        <w:t xml:space="preserve">с) предложение второе </w:t>
      </w:r>
      <w:hyperlink r:id="rId190">
        <w:r>
          <w:rPr>
            <w:color w:val="0000FF"/>
          </w:rPr>
          <w:t>подпункта 1 пункта 148</w:t>
        </w:r>
      </w:hyperlink>
      <w:r>
        <w:t xml:space="preserve"> исключить;</w:t>
      </w:r>
    </w:p>
    <w:p w:rsidR="00A14F9F" w:rsidRDefault="00A14F9F">
      <w:pPr>
        <w:pStyle w:val="ConsPlusNormal"/>
        <w:spacing w:before="220"/>
        <w:ind w:firstLine="540"/>
        <w:jc w:val="both"/>
      </w:pPr>
      <w:r>
        <w:t xml:space="preserve">т) в </w:t>
      </w:r>
      <w:hyperlink r:id="rId191">
        <w:r>
          <w:rPr>
            <w:color w:val="0000FF"/>
          </w:rPr>
          <w:t>абзаце первом пункта 149</w:t>
        </w:r>
      </w:hyperlink>
      <w:r>
        <w:t xml:space="preserve"> слова ", и групп точек поставки, к которым отнесены генерирующие объекты, за счет которых формируется перспективный технологический резерв мощности" исключить;</w:t>
      </w:r>
    </w:p>
    <w:p w:rsidR="00A14F9F" w:rsidRDefault="00A14F9F">
      <w:pPr>
        <w:pStyle w:val="ConsPlusNormal"/>
        <w:spacing w:before="220"/>
        <w:ind w:firstLine="540"/>
        <w:jc w:val="both"/>
      </w:pPr>
      <w:r>
        <w:t xml:space="preserve">у) </w:t>
      </w:r>
      <w:hyperlink r:id="rId192">
        <w:r>
          <w:rPr>
            <w:color w:val="0000FF"/>
          </w:rPr>
          <w:t>пункт 160</w:t>
        </w:r>
      </w:hyperlink>
      <w:r>
        <w:t xml:space="preserve"> признать утратившим силу;</w:t>
      </w:r>
    </w:p>
    <w:p w:rsidR="00A14F9F" w:rsidRDefault="00A14F9F">
      <w:pPr>
        <w:pStyle w:val="ConsPlusNormal"/>
        <w:spacing w:before="220"/>
        <w:ind w:firstLine="540"/>
        <w:jc w:val="both"/>
      </w:pPr>
      <w:r>
        <w:t xml:space="preserve">ф) в </w:t>
      </w:r>
      <w:hyperlink r:id="rId193">
        <w:r>
          <w:rPr>
            <w:color w:val="0000FF"/>
          </w:rPr>
          <w:t>пункте 170(5)</w:t>
        </w:r>
      </w:hyperlink>
      <w:r>
        <w:t>:</w:t>
      </w:r>
    </w:p>
    <w:p w:rsidR="00A14F9F" w:rsidRDefault="00A14F9F">
      <w:pPr>
        <w:pStyle w:val="ConsPlusNormal"/>
        <w:spacing w:before="220"/>
        <w:ind w:firstLine="540"/>
        <w:jc w:val="both"/>
      </w:pPr>
      <w:r>
        <w:t xml:space="preserve">в </w:t>
      </w:r>
      <w:hyperlink r:id="rId194">
        <w:r>
          <w:rPr>
            <w:color w:val="0000FF"/>
          </w:rPr>
          <w:t>абзаце одиннадцатом</w:t>
        </w:r>
      </w:hyperlink>
      <w:r>
        <w:t xml:space="preserve"> слова "Единой энергетической системы" заменить словами "электроэнергетических систем";</w:t>
      </w:r>
    </w:p>
    <w:p w:rsidR="00A14F9F" w:rsidRDefault="00A14F9F">
      <w:pPr>
        <w:pStyle w:val="ConsPlusNormal"/>
        <w:spacing w:before="220"/>
        <w:ind w:firstLine="540"/>
        <w:jc w:val="both"/>
      </w:pPr>
      <w:r>
        <w:lastRenderedPageBreak/>
        <w:t xml:space="preserve">в </w:t>
      </w:r>
      <w:hyperlink r:id="rId195">
        <w:r>
          <w:rPr>
            <w:color w:val="0000FF"/>
          </w:rPr>
          <w:t>абзаце тринадцатом</w:t>
        </w:r>
      </w:hyperlink>
      <w:r>
        <w:t xml:space="preserve"> слова "Единой энергетической системы" заменить словами "электроэнергетических систем";</w:t>
      </w:r>
    </w:p>
    <w:p w:rsidR="00A14F9F" w:rsidRDefault="00A14F9F">
      <w:pPr>
        <w:pStyle w:val="ConsPlusNormal"/>
        <w:spacing w:before="220"/>
        <w:ind w:firstLine="540"/>
        <w:jc w:val="both"/>
      </w:pPr>
      <w:r>
        <w:t xml:space="preserve">х) в </w:t>
      </w:r>
      <w:hyperlink r:id="rId196">
        <w:r>
          <w:rPr>
            <w:color w:val="0000FF"/>
          </w:rPr>
          <w:t>пункте 216</w:t>
        </w:r>
      </w:hyperlink>
      <w:r>
        <w:t xml:space="preserve"> слова "органом исполнительной власти субъекта" заменить словами "исполнительным органом субъекта".</w:t>
      </w:r>
    </w:p>
    <w:p w:rsidR="00A14F9F" w:rsidRDefault="00A14F9F">
      <w:pPr>
        <w:pStyle w:val="ConsPlusNormal"/>
        <w:spacing w:before="220"/>
        <w:ind w:firstLine="540"/>
        <w:jc w:val="both"/>
      </w:pPr>
      <w:r>
        <w:t xml:space="preserve">9. В </w:t>
      </w:r>
      <w:hyperlink r:id="rId197">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N 28, ст. 3897; 2013, N 1, ст. 68; N 31, ст. 4216, 4234; N 44, ст. 5754; N 47, ст. 6105; 2014, N 9, ст. 919; N 11, ст. 1156; N 23, ст. 2994; N 25, ст. 3311; N 44, ст. 6078; 2015, N 1, ст. 259; N 2, ст. 474; N 5, ст. 827; N 8, ст. 1167; N 10, ст. 1541; N 20, ст. 2924; N 28, ст. 4244; N 36, ст. 5034; N 37, ст. 5153; N 42, ст. 5790; 2016, N 22, ст. 3212; N 41, ст. 5838; N 43, ст. 6034; N 44, ст. 6135; N 47, ст. 6641; 2017, N 1, ст. 178, 204; N 5, ст. 793; N 29, ст. 4372; N 31, ст. 4923; N 32, ст. 5077; N 47, ст. 6978; N 50, ст. 7627; 2018, N 19, ст. 2756; N 28, ст. 4212, 4223; N 51, ст. 8007; N 53, ст. 8702; 2019, N 6, ст. 527; N 11, ст. 1140; N 13, ст. 1403; N 21, ст. 2562; N 23, ст. 2940; N 27, ст. 3589; N 46, ст. 6512; 2020, N 1, ст. 52, 80; N 2, ст. 189; N 11, ст. 1550; N 12, ст. 1777; N 13, ст. 1932; N 34, ст. 5473; N 36, ст. 5617; N 48, ст. 7757; N 49, ст. 7947; N 50, ст. 8211; N 52, ст. 8863, 8867; 2021, N 2, ст. 392; N 7, ст. 1136; N 29, ст. 5670; N 31, ст. 5905; N 45, ст. 7506; N 49, ст. 8218; N 52, ст. 9143; 2022, N 1, ст. 135, 194; N 4, ст. 647; N 19, ст. 3222; N 21, ст. 3477; N 27, ст. 4834, 4863; N 30, ст. 5612; N 36, ст. 6236; N 47, ст. 8218; N 51, ст. 9235):</w:t>
      </w:r>
    </w:p>
    <w:p w:rsidR="00A14F9F" w:rsidRDefault="00A14F9F">
      <w:pPr>
        <w:pStyle w:val="ConsPlusNormal"/>
        <w:spacing w:before="220"/>
        <w:ind w:firstLine="540"/>
        <w:jc w:val="both"/>
      </w:pPr>
      <w:r>
        <w:t xml:space="preserve">а) в </w:t>
      </w:r>
      <w:hyperlink r:id="rId198">
        <w:r>
          <w:rPr>
            <w:color w:val="0000FF"/>
          </w:rPr>
          <w:t>абзаце четвертом пункта 2</w:t>
        </w:r>
      </w:hyperlink>
      <w:r>
        <w:t xml:space="preserve"> слова "органами исполнительной власти" заменить словами "исполнительными органами";</w:t>
      </w:r>
    </w:p>
    <w:p w:rsidR="00A14F9F" w:rsidRDefault="00A14F9F">
      <w:pPr>
        <w:pStyle w:val="ConsPlusNormal"/>
        <w:spacing w:before="220"/>
        <w:ind w:firstLine="540"/>
        <w:jc w:val="both"/>
      </w:pPr>
      <w:r>
        <w:t xml:space="preserve">б) в </w:t>
      </w:r>
      <w:hyperlink r:id="rId199">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A14F9F" w:rsidRDefault="00A14F9F">
      <w:pPr>
        <w:pStyle w:val="ConsPlusNormal"/>
        <w:spacing w:before="220"/>
        <w:ind w:firstLine="540"/>
        <w:jc w:val="both"/>
      </w:pPr>
      <w:r>
        <w:t xml:space="preserve">по </w:t>
      </w:r>
      <w:hyperlink r:id="rId200">
        <w:r>
          <w:rPr>
            <w:color w:val="0000FF"/>
          </w:rPr>
          <w:t>тексту</w:t>
        </w:r>
      </w:hyperlink>
      <w:r>
        <w:t xml:space="preserve"> слова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"Органы исполнительной власти" заменить словами "Исполнительные органы";</w:t>
      </w:r>
    </w:p>
    <w:p w:rsidR="00A14F9F" w:rsidRDefault="00A14F9F">
      <w:pPr>
        <w:pStyle w:val="ConsPlusNormal"/>
        <w:spacing w:before="220"/>
        <w:ind w:firstLine="540"/>
        <w:jc w:val="both"/>
      </w:pPr>
      <w:hyperlink r:id="rId201">
        <w:r>
          <w:rPr>
            <w:color w:val="0000FF"/>
          </w:rPr>
          <w:t>абзац второй пункта 1</w:t>
        </w:r>
      </w:hyperlink>
      <w:r>
        <w:t xml:space="preserve"> дополнить словами "(далее - Основные положения функционирования розничных рынков электрической энергии)";</w:t>
      </w:r>
    </w:p>
    <w:p w:rsidR="00A14F9F" w:rsidRDefault="00A14F9F">
      <w:pPr>
        <w:pStyle w:val="ConsPlusNormal"/>
        <w:spacing w:before="220"/>
        <w:ind w:firstLine="540"/>
        <w:jc w:val="both"/>
      </w:pPr>
      <w:r>
        <w:t xml:space="preserve">в </w:t>
      </w:r>
      <w:hyperlink r:id="rId202">
        <w:r>
          <w:rPr>
            <w:color w:val="0000FF"/>
          </w:rPr>
          <w:t>подпункте 3 пункта 3</w:t>
        </w:r>
      </w:hyperlink>
      <w:r>
        <w:t>:</w:t>
      </w:r>
    </w:p>
    <w:p w:rsidR="00A14F9F" w:rsidRDefault="00A14F9F">
      <w:pPr>
        <w:pStyle w:val="ConsPlusNormal"/>
        <w:spacing w:before="220"/>
        <w:ind w:firstLine="540"/>
        <w:jc w:val="both"/>
      </w:pPr>
      <w:hyperlink r:id="rId203">
        <w:r>
          <w:rPr>
            <w:color w:val="0000FF"/>
          </w:rPr>
          <w:t>абзац второй</w:t>
        </w:r>
      </w:hyperlink>
      <w:r>
        <w:t xml:space="preserve"> изложить в следующей редакции:</w:t>
      </w:r>
    </w:p>
    <w:p w:rsidR="00A14F9F" w:rsidRDefault="00A14F9F">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A14F9F" w:rsidRDefault="00A14F9F">
      <w:pPr>
        <w:pStyle w:val="ConsPlusNormal"/>
        <w:spacing w:before="220"/>
        <w:ind w:firstLine="540"/>
        <w:jc w:val="both"/>
      </w:pPr>
      <w:hyperlink r:id="rId204">
        <w:r>
          <w:rPr>
            <w:color w:val="0000FF"/>
          </w:rPr>
          <w:t>абзац четвертый</w:t>
        </w:r>
      </w:hyperlink>
      <w:r>
        <w:t xml:space="preserve"> дополнить словами "и осуществления проектирования развития электроэнергетических систем";</w:t>
      </w:r>
    </w:p>
    <w:p w:rsidR="00A14F9F" w:rsidRDefault="00A14F9F">
      <w:pPr>
        <w:pStyle w:val="ConsPlusNormal"/>
        <w:spacing w:before="220"/>
        <w:ind w:firstLine="540"/>
        <w:jc w:val="both"/>
      </w:pPr>
      <w:r>
        <w:t xml:space="preserve">в </w:t>
      </w:r>
      <w:hyperlink r:id="rId205">
        <w:r>
          <w:rPr>
            <w:color w:val="0000FF"/>
          </w:rPr>
          <w:t>абзаце пятом</w:t>
        </w:r>
      </w:hyperlink>
      <w:r>
        <w:t xml:space="preserve">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A14F9F" w:rsidRDefault="00A14F9F">
      <w:pPr>
        <w:pStyle w:val="ConsPlusNormal"/>
        <w:spacing w:before="220"/>
        <w:ind w:firstLine="540"/>
        <w:jc w:val="both"/>
      </w:pPr>
      <w:r>
        <w:t xml:space="preserve">в </w:t>
      </w:r>
      <w:hyperlink r:id="rId206">
        <w:r>
          <w:rPr>
            <w:color w:val="0000FF"/>
          </w:rPr>
          <w:t>пункте 6</w:t>
        </w:r>
      </w:hyperlink>
      <w:r>
        <w:t>:</w:t>
      </w:r>
    </w:p>
    <w:p w:rsidR="00A14F9F" w:rsidRDefault="00A14F9F">
      <w:pPr>
        <w:pStyle w:val="ConsPlusNormal"/>
        <w:spacing w:before="220"/>
        <w:ind w:firstLine="540"/>
        <w:jc w:val="both"/>
      </w:pPr>
      <w:r>
        <w:t xml:space="preserve">в </w:t>
      </w:r>
      <w:hyperlink r:id="rId207">
        <w:r>
          <w:rPr>
            <w:color w:val="0000FF"/>
          </w:rPr>
          <w:t>подпункте 8</w:t>
        </w:r>
      </w:hyperlink>
      <w:r>
        <w:t xml:space="preserve"> слова "обеспечения функционирования технологической инфраструктуры оптового и розничных рынков" заменить словами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A14F9F" w:rsidRDefault="00A14F9F">
      <w:pPr>
        <w:pStyle w:val="ConsPlusNormal"/>
        <w:spacing w:before="220"/>
        <w:ind w:firstLine="540"/>
        <w:jc w:val="both"/>
      </w:pPr>
      <w:hyperlink r:id="rId208">
        <w:r>
          <w:rPr>
            <w:color w:val="0000FF"/>
          </w:rPr>
          <w:t>подпункт</w:t>
        </w:r>
      </w:hyperlink>
      <w:r>
        <w:t xml:space="preserve"> 9 изложить в следующей редакции:</w:t>
      </w:r>
    </w:p>
    <w:p w:rsidR="00A14F9F" w:rsidRDefault="00A14F9F">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A14F9F" w:rsidRDefault="00A14F9F">
      <w:pPr>
        <w:pStyle w:val="ConsPlusNormal"/>
        <w:spacing w:before="220"/>
        <w:ind w:firstLine="540"/>
        <w:jc w:val="both"/>
      </w:pPr>
      <w:r>
        <w:t xml:space="preserve">в </w:t>
      </w:r>
      <w:hyperlink r:id="rId209">
        <w:r>
          <w:rPr>
            <w:color w:val="0000FF"/>
          </w:rPr>
          <w:t>подпункте 3 пункта 18</w:t>
        </w:r>
      </w:hyperlink>
      <w:r>
        <w:t xml:space="preserve"> слова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заменить словами "</w:t>
      </w:r>
      <w:hyperlink r:id="rId210">
        <w:r>
          <w:rPr>
            <w:color w:val="0000FF"/>
          </w:rPr>
          <w:t>Основными</w:t>
        </w:r>
      </w:hyperlink>
      <w:r>
        <w:t xml:space="preserve"> положениями функционирования розничных рынков электрической энергии";</w:t>
      </w:r>
    </w:p>
    <w:p w:rsidR="00A14F9F" w:rsidRDefault="00A14F9F">
      <w:pPr>
        <w:pStyle w:val="ConsPlusNormal"/>
        <w:spacing w:before="220"/>
        <w:ind w:firstLine="540"/>
        <w:jc w:val="both"/>
      </w:pPr>
      <w:hyperlink r:id="rId211">
        <w:r>
          <w:rPr>
            <w:color w:val="0000FF"/>
          </w:rPr>
          <w:t>пункт 33(1)</w:t>
        </w:r>
      </w:hyperlink>
      <w:r>
        <w:t xml:space="preserve"> дополнить абзацем следующего содержания:</w:t>
      </w:r>
    </w:p>
    <w:p w:rsidR="00A14F9F" w:rsidRDefault="00A14F9F">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подпункте "г" пункта 28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w:t>
      </w:r>
      <w:hyperlink r:id="rId212">
        <w:r>
          <w:rPr>
            <w:color w:val="0000FF"/>
          </w:rPr>
          <w:t>Основных</w:t>
        </w:r>
      </w:hyperlink>
      <w:r>
        <w:t xml:space="preserve">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w:t>
      </w:r>
      <w:hyperlink r:id="rId213">
        <w:r>
          <w:rPr>
            <w:color w:val="0000FF"/>
          </w:rPr>
          <w:t>Основными</w:t>
        </w:r>
      </w:hyperlink>
      <w:r>
        <w:t xml:space="preserve"> положениями функционирования розничных рынков электрической энергии.";</w:t>
      </w:r>
    </w:p>
    <w:p w:rsidR="00A14F9F" w:rsidRDefault="00A14F9F">
      <w:pPr>
        <w:pStyle w:val="ConsPlusNormal"/>
        <w:spacing w:before="220"/>
        <w:ind w:firstLine="540"/>
        <w:jc w:val="both"/>
      </w:pPr>
      <w:r>
        <w:t xml:space="preserve">в </w:t>
      </w:r>
      <w:hyperlink r:id="rId214">
        <w:r>
          <w:rPr>
            <w:color w:val="0000FF"/>
          </w:rPr>
          <w:t>пункте 33(2)</w:t>
        </w:r>
      </w:hyperlink>
      <w:r>
        <w:t>:</w:t>
      </w:r>
    </w:p>
    <w:p w:rsidR="00A14F9F" w:rsidRDefault="00A14F9F">
      <w:pPr>
        <w:pStyle w:val="ConsPlusNormal"/>
        <w:spacing w:before="220"/>
        <w:ind w:firstLine="540"/>
        <w:jc w:val="both"/>
      </w:pPr>
      <w:hyperlink r:id="rId215">
        <w:r>
          <w:rPr>
            <w:color w:val="0000FF"/>
          </w:rPr>
          <w:t>абзац первый</w:t>
        </w:r>
      </w:hyperlink>
      <w:r>
        <w:t xml:space="preserve"> после слов "развития электроэнергетики" дополнить словами "и проведения начиная с 1 января 2023 г. в соответствии с Основными </w:t>
      </w:r>
      <w:hyperlink r:id="rId216">
        <w:r>
          <w:rPr>
            <w:color w:val="0000FF"/>
          </w:rPr>
          <w:t>положениями</w:t>
        </w:r>
      </w:hyperlink>
      <w:r>
        <w:t xml:space="preserve"> функционирования розничных рынков электрической энергии";</w:t>
      </w:r>
    </w:p>
    <w:p w:rsidR="00A14F9F" w:rsidRDefault="00A14F9F">
      <w:pPr>
        <w:pStyle w:val="ConsPlusNormal"/>
        <w:spacing w:before="220"/>
        <w:ind w:firstLine="540"/>
        <w:jc w:val="both"/>
      </w:pPr>
      <w:hyperlink r:id="rId217">
        <w:r>
          <w:rPr>
            <w:color w:val="0000FF"/>
          </w:rPr>
          <w:t>абзац тринадцатый</w:t>
        </w:r>
      </w:hyperlink>
      <w:r>
        <w:t xml:space="preserve"> изложить в следующей редакции:</w:t>
      </w:r>
    </w:p>
    <w:p w:rsidR="00A14F9F" w:rsidRDefault="00A14F9F">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r:id="rId218">
        <w:r>
          <w:rPr>
            <w:color w:val="0000FF"/>
          </w:rPr>
          <w:t>положениями</w:t>
        </w:r>
      </w:hyperlink>
      <w:r>
        <w:t xml:space="preserve"> функционирования розничных рынков электрической энергии, устанавливают на срок возврата инвестированного капитала, указанный в абзаце восьмом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пунктом 28(6) Правил разработки и утверждения схем и программ перспективного развития </w:t>
      </w:r>
      <w:r>
        <w:lastRenderedPageBreak/>
        <w:t>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rsidR="00A14F9F" w:rsidRDefault="00A14F9F">
      <w:pPr>
        <w:pStyle w:val="ConsPlusNormal"/>
        <w:spacing w:before="220"/>
        <w:ind w:firstLine="540"/>
        <w:jc w:val="both"/>
      </w:pPr>
      <w:r>
        <w:t xml:space="preserve">в </w:t>
      </w:r>
      <w:hyperlink r:id="rId219">
        <w:r>
          <w:rPr>
            <w:color w:val="0000FF"/>
          </w:rPr>
          <w:t>абзаце первом пункта 71</w:t>
        </w:r>
      </w:hyperlink>
      <w:r>
        <w:t xml:space="preserve"> слова "органа исполнительной власти" заменить словами "исполнительного органа";</w:t>
      </w:r>
    </w:p>
    <w:p w:rsidR="00A14F9F" w:rsidRDefault="00A14F9F">
      <w:pPr>
        <w:pStyle w:val="ConsPlusNormal"/>
        <w:spacing w:before="220"/>
        <w:ind w:firstLine="540"/>
        <w:jc w:val="both"/>
      </w:pPr>
      <w:r>
        <w:t xml:space="preserve">в </w:t>
      </w:r>
      <w:hyperlink r:id="rId220">
        <w:r>
          <w:rPr>
            <w:color w:val="0000FF"/>
          </w:rPr>
          <w:t>пункте 73</w:t>
        </w:r>
      </w:hyperlink>
      <w:r>
        <w:t xml:space="preserve"> слова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исключить;</w:t>
      </w:r>
    </w:p>
    <w:p w:rsidR="00A14F9F" w:rsidRDefault="00A14F9F">
      <w:pPr>
        <w:pStyle w:val="ConsPlusNormal"/>
        <w:spacing w:before="220"/>
        <w:ind w:firstLine="540"/>
        <w:jc w:val="both"/>
      </w:pPr>
      <w:r>
        <w:t xml:space="preserve">в </w:t>
      </w:r>
      <w:hyperlink r:id="rId221">
        <w:r>
          <w:rPr>
            <w:color w:val="0000FF"/>
          </w:rPr>
          <w:t>пункте 78(4)</w:t>
        </w:r>
      </w:hyperlink>
      <w:r>
        <w:t>:</w:t>
      </w:r>
    </w:p>
    <w:p w:rsidR="00A14F9F" w:rsidRDefault="00A14F9F">
      <w:pPr>
        <w:pStyle w:val="ConsPlusNormal"/>
        <w:spacing w:before="220"/>
        <w:ind w:firstLine="540"/>
        <w:jc w:val="both"/>
      </w:pPr>
      <w:hyperlink r:id="rId222">
        <w:r>
          <w:rPr>
            <w:color w:val="0000FF"/>
          </w:rPr>
          <w:t>абзац первый</w:t>
        </w:r>
      </w:hyperlink>
      <w:r>
        <w:t xml:space="preserve"> после слов "развития электроэнергетики" дополнить словами "и проведения начиная с 1 января 2023 г. в соответствии с Основными положениями функционирования розничных рынков электрической энергии", после слов "возобновляемых источников энергии" дополнить словами "в технологически изолированных территориальных электроэнергетических системах и";</w:t>
      </w:r>
    </w:p>
    <w:p w:rsidR="00A14F9F" w:rsidRDefault="00A14F9F">
      <w:pPr>
        <w:pStyle w:val="ConsPlusNormal"/>
        <w:spacing w:before="220"/>
        <w:ind w:firstLine="540"/>
        <w:jc w:val="both"/>
      </w:pPr>
      <w:hyperlink r:id="rId223">
        <w:r>
          <w:rPr>
            <w:color w:val="0000FF"/>
          </w:rPr>
          <w:t>абзац второй</w:t>
        </w:r>
      </w:hyperlink>
      <w:r>
        <w:t xml:space="preserve"> изложить в следующей редакции:</w:t>
      </w:r>
    </w:p>
    <w:p w:rsidR="00A14F9F" w:rsidRDefault="00A14F9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Правилами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пунктом 28(6)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rsidR="00A14F9F" w:rsidRDefault="00A14F9F">
      <w:pPr>
        <w:pStyle w:val="ConsPlusNormal"/>
        <w:spacing w:before="220"/>
        <w:ind w:firstLine="540"/>
        <w:jc w:val="both"/>
      </w:pPr>
      <w:hyperlink r:id="rId224">
        <w:r>
          <w:rPr>
            <w:color w:val="0000FF"/>
          </w:rPr>
          <w:t>абзацы четвертый</w:t>
        </w:r>
      </w:hyperlink>
      <w:r>
        <w:t xml:space="preserve"> - </w:t>
      </w:r>
      <w:hyperlink r:id="rId225">
        <w:r>
          <w:rPr>
            <w:color w:val="0000FF"/>
          </w:rPr>
          <w:t>шестой пункта 79</w:t>
        </w:r>
      </w:hyperlink>
      <w:r>
        <w:t xml:space="preserve"> изложить в следующей редакции:</w:t>
      </w:r>
    </w:p>
    <w:p w:rsidR="00A14F9F" w:rsidRDefault="00A14F9F">
      <w:pPr>
        <w:pStyle w:val="ConsPlusNormal"/>
        <w:spacing w:before="220"/>
        <w:ind w:firstLine="540"/>
        <w:jc w:val="both"/>
      </w:pPr>
      <w:r>
        <w:lastRenderedPageBreak/>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rsidR="00A14F9F" w:rsidRDefault="00A14F9F">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rsidR="00A14F9F" w:rsidRDefault="00A14F9F">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A14F9F" w:rsidRDefault="00A14F9F">
      <w:pPr>
        <w:pStyle w:val="ConsPlusNormal"/>
        <w:spacing w:before="220"/>
        <w:ind w:firstLine="540"/>
        <w:jc w:val="both"/>
      </w:pPr>
      <w:r>
        <w:t xml:space="preserve">в </w:t>
      </w:r>
      <w:hyperlink r:id="rId226">
        <w:r>
          <w:rPr>
            <w:color w:val="0000FF"/>
          </w:rPr>
          <w:t>пункте 83</w:t>
        </w:r>
      </w:hyperlink>
      <w:r>
        <w:t>:</w:t>
      </w:r>
    </w:p>
    <w:p w:rsidR="00A14F9F" w:rsidRDefault="00A14F9F">
      <w:pPr>
        <w:pStyle w:val="ConsPlusNormal"/>
        <w:spacing w:before="220"/>
        <w:ind w:firstLine="540"/>
        <w:jc w:val="both"/>
      </w:pPr>
      <w:hyperlink r:id="rId227">
        <w:r>
          <w:rPr>
            <w:color w:val="0000FF"/>
          </w:rPr>
          <w:t>абзац первый</w:t>
        </w:r>
      </w:hyperlink>
      <w:r>
        <w:t xml:space="preserve"> изложить в следующей редакции:</w:t>
      </w:r>
    </w:p>
    <w:p w:rsidR="00A14F9F" w:rsidRDefault="00A14F9F">
      <w:pPr>
        <w:pStyle w:val="ConsPlusNormal"/>
        <w:spacing w:before="220"/>
        <w:ind w:firstLine="540"/>
        <w:jc w:val="both"/>
      </w:pPr>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A14F9F" w:rsidRDefault="00A14F9F">
      <w:pPr>
        <w:pStyle w:val="ConsPlusNormal"/>
        <w:spacing w:before="220"/>
        <w:ind w:firstLine="540"/>
        <w:jc w:val="both"/>
      </w:pPr>
      <w:r>
        <w:t xml:space="preserve">в </w:t>
      </w:r>
      <w:hyperlink r:id="rId228">
        <w:r>
          <w:rPr>
            <w:color w:val="0000FF"/>
          </w:rPr>
          <w:t>абзаце втором</w:t>
        </w:r>
      </w:hyperlink>
      <w:r>
        <w:t>:</w:t>
      </w:r>
    </w:p>
    <w:p w:rsidR="00A14F9F" w:rsidRDefault="00A14F9F">
      <w:pPr>
        <w:pStyle w:val="ConsPlusNormal"/>
        <w:spacing w:before="220"/>
        <w:ind w:firstLine="540"/>
        <w:jc w:val="both"/>
      </w:pPr>
      <w:r>
        <w:t>слова "ответственности субъектов" заменить словами "ответственности субъекта";</w:t>
      </w:r>
    </w:p>
    <w:p w:rsidR="00A14F9F" w:rsidRDefault="00A14F9F">
      <w:pPr>
        <w:pStyle w:val="ConsPlusNormal"/>
        <w:spacing w:before="220"/>
        <w:ind w:firstLine="540"/>
        <w:jc w:val="both"/>
      </w:pPr>
      <w:r>
        <w:t>дополнить словами "(технологически изолированных территориальных электроэнергетических систем)";</w:t>
      </w:r>
    </w:p>
    <w:p w:rsidR="00A14F9F" w:rsidRDefault="00A14F9F">
      <w:pPr>
        <w:pStyle w:val="ConsPlusNormal"/>
        <w:spacing w:before="220"/>
        <w:ind w:firstLine="540"/>
        <w:jc w:val="both"/>
      </w:pPr>
      <w:hyperlink r:id="rId229">
        <w:r>
          <w:rPr>
            <w:color w:val="0000FF"/>
          </w:rPr>
          <w:t>абзацы третий</w:t>
        </w:r>
      </w:hyperlink>
      <w:r>
        <w:t xml:space="preserve"> и </w:t>
      </w:r>
      <w:hyperlink r:id="rId230">
        <w:r>
          <w:rPr>
            <w:color w:val="0000FF"/>
          </w:rPr>
          <w:t>четвертый</w:t>
        </w:r>
      </w:hyperlink>
      <w:r>
        <w:t xml:space="preserve"> изложить в следующей редакции:</w:t>
      </w:r>
    </w:p>
    <w:p w:rsidR="00A14F9F" w:rsidRDefault="00A14F9F">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rsidR="00A14F9F" w:rsidRDefault="00A14F9F">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rsidR="00A14F9F" w:rsidRDefault="00A14F9F">
      <w:pPr>
        <w:pStyle w:val="ConsPlusNormal"/>
        <w:spacing w:before="220"/>
        <w:ind w:firstLine="540"/>
        <w:jc w:val="both"/>
      </w:pPr>
      <w:hyperlink r:id="rId231">
        <w:r>
          <w:rPr>
            <w:color w:val="0000FF"/>
          </w:rPr>
          <w:t>абзац шестой</w:t>
        </w:r>
      </w:hyperlink>
      <w:r>
        <w:t xml:space="preserve"> признать утратившим силу;</w:t>
      </w:r>
    </w:p>
    <w:p w:rsidR="00A14F9F" w:rsidRDefault="00A14F9F">
      <w:pPr>
        <w:pStyle w:val="ConsPlusNormal"/>
        <w:spacing w:before="220"/>
        <w:ind w:firstLine="540"/>
        <w:jc w:val="both"/>
      </w:pPr>
      <w:hyperlink r:id="rId232">
        <w:r>
          <w:rPr>
            <w:color w:val="0000FF"/>
          </w:rPr>
          <w:t>абзац седьмой</w:t>
        </w:r>
      </w:hyperlink>
      <w:r>
        <w:t xml:space="preserve"> изложить в следующей редакции:</w:t>
      </w:r>
    </w:p>
    <w:p w:rsidR="00A14F9F" w:rsidRDefault="00A14F9F">
      <w:pPr>
        <w:pStyle w:val="ConsPlusNormal"/>
        <w:spacing w:before="220"/>
        <w:ind w:firstLine="540"/>
        <w:jc w:val="both"/>
      </w:pPr>
      <w:r>
        <w:t xml:space="preserve">"Цены на услуги по оперативно-диспетчерскому управлению в электроэнергетике в части </w:t>
      </w:r>
      <w:r>
        <w:lastRenderedPageBreak/>
        <w:t>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A14F9F" w:rsidRDefault="00A14F9F">
      <w:pPr>
        <w:pStyle w:val="ConsPlusNormal"/>
        <w:spacing w:before="220"/>
        <w:ind w:firstLine="540"/>
        <w:jc w:val="both"/>
      </w:pPr>
      <w:hyperlink r:id="rId233">
        <w:r>
          <w:rPr>
            <w:color w:val="0000FF"/>
          </w:rPr>
          <w:t>абзац девятый</w:t>
        </w:r>
      </w:hyperlink>
      <w:r>
        <w:t xml:space="preserve"> изложить в следующей редакции:</w:t>
      </w:r>
    </w:p>
    <w:p w:rsidR="00A14F9F" w:rsidRDefault="00A14F9F">
      <w:pPr>
        <w:pStyle w:val="ConsPlusNormal"/>
        <w:spacing w:before="220"/>
        <w:ind w:firstLine="540"/>
        <w:jc w:val="both"/>
      </w:pPr>
      <w:r>
        <w:t>"На период регулирования до 31 декабря 2023 г. включительно указанные в абзаце первом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rsidR="00A14F9F" w:rsidRDefault="00A14F9F">
      <w:pPr>
        <w:pStyle w:val="ConsPlusNormal"/>
        <w:spacing w:before="220"/>
        <w:ind w:firstLine="540"/>
        <w:jc w:val="both"/>
      </w:pPr>
      <w:hyperlink r:id="rId234">
        <w:r>
          <w:rPr>
            <w:color w:val="0000FF"/>
          </w:rPr>
          <w:t>пункт 84</w:t>
        </w:r>
      </w:hyperlink>
      <w:r>
        <w:t xml:space="preserve"> изложить в следующей редакции:</w:t>
      </w:r>
    </w:p>
    <w:p w:rsidR="00A14F9F" w:rsidRDefault="00A14F9F">
      <w:pPr>
        <w:pStyle w:val="ConsPlusNormal"/>
        <w:spacing w:before="220"/>
        <w:ind w:firstLine="540"/>
        <w:jc w:val="both"/>
      </w:pPr>
      <w:r>
        <w:t>"84.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Правилами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rsidR="00A14F9F" w:rsidRDefault="00A14F9F">
      <w:pPr>
        <w:pStyle w:val="ConsPlusNormal"/>
        <w:spacing w:before="220"/>
        <w:ind w:firstLine="540"/>
        <w:jc w:val="both"/>
      </w:pPr>
      <w:hyperlink r:id="rId235">
        <w:r>
          <w:rPr>
            <w:color w:val="0000FF"/>
          </w:rPr>
          <w:t>абзац первый пункта 86</w:t>
        </w:r>
      </w:hyperlink>
      <w:r>
        <w:t xml:space="preserve"> изложить в следующей редакции:</w:t>
      </w:r>
    </w:p>
    <w:p w:rsidR="00A14F9F" w:rsidRDefault="00A14F9F">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rsidR="00A14F9F" w:rsidRDefault="00A14F9F">
      <w:pPr>
        <w:pStyle w:val="ConsPlusNormal"/>
        <w:spacing w:before="220"/>
        <w:ind w:firstLine="540"/>
        <w:jc w:val="both"/>
      </w:pPr>
      <w:r>
        <w:t xml:space="preserve">в </w:t>
      </w:r>
      <w:hyperlink r:id="rId236">
        <w:r>
          <w:rPr>
            <w:color w:val="0000FF"/>
          </w:rPr>
          <w:t>абзаце пятом пункта 5 приложения N 5(4)</w:t>
        </w:r>
      </w:hyperlink>
      <w:r>
        <w:t xml:space="preserve"> к указанным Основам слова "органом исполнительной власти субъектов" заменить словами "исполнительным органом субъекта";</w:t>
      </w:r>
    </w:p>
    <w:p w:rsidR="00A14F9F" w:rsidRDefault="00A14F9F">
      <w:pPr>
        <w:pStyle w:val="ConsPlusNormal"/>
        <w:spacing w:before="220"/>
        <w:ind w:firstLine="540"/>
        <w:jc w:val="both"/>
      </w:pPr>
      <w:r>
        <w:t xml:space="preserve">в) в </w:t>
      </w:r>
      <w:hyperlink r:id="rId237">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A14F9F" w:rsidRDefault="00A14F9F">
      <w:pPr>
        <w:pStyle w:val="ConsPlusNormal"/>
        <w:spacing w:before="220"/>
        <w:ind w:firstLine="540"/>
        <w:jc w:val="both"/>
      </w:pPr>
      <w:r>
        <w:t xml:space="preserve">по </w:t>
      </w:r>
      <w:hyperlink r:id="rId238">
        <w:r>
          <w:rPr>
            <w:color w:val="0000FF"/>
          </w:rPr>
          <w:t>тексту</w:t>
        </w:r>
      </w:hyperlink>
      <w:r>
        <w:t xml:space="preserve">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 исполнительной власти" в соответствующем числе заменить словами "Исполнительный орган" в соответствующем числе;</w:t>
      </w:r>
    </w:p>
    <w:p w:rsidR="00A14F9F" w:rsidRDefault="00A14F9F">
      <w:pPr>
        <w:pStyle w:val="ConsPlusNormal"/>
        <w:spacing w:before="220"/>
        <w:ind w:firstLine="540"/>
        <w:jc w:val="both"/>
      </w:pPr>
      <w:hyperlink r:id="rId239">
        <w:r>
          <w:rPr>
            <w:color w:val="0000FF"/>
          </w:rPr>
          <w:t>пункт 3(1)</w:t>
        </w:r>
      </w:hyperlink>
      <w:r>
        <w:t xml:space="preserve"> изложить в следующей редакции:</w:t>
      </w:r>
    </w:p>
    <w:p w:rsidR="00A14F9F" w:rsidRDefault="00A14F9F">
      <w:pPr>
        <w:pStyle w:val="ConsPlusNormal"/>
        <w:spacing w:before="220"/>
        <w:ind w:firstLine="540"/>
        <w:jc w:val="both"/>
      </w:pPr>
      <w:r>
        <w:lastRenderedPageBreak/>
        <w:t>"3(1).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первым пункта 33(2) или абзацем первым пункта 78(4) Основ ценообразования.</w:t>
      </w:r>
    </w:p>
    <w:p w:rsidR="00A14F9F" w:rsidRDefault="00A14F9F">
      <w:pPr>
        <w:pStyle w:val="ConsPlusNormal"/>
        <w:spacing w:before="220"/>
        <w:ind w:firstLine="540"/>
        <w:jc w:val="both"/>
      </w:pPr>
      <w:r>
        <w:t>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положениями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тринадцатым пункта 33(2) или абзацем вторым пункта 78(4) Основ ценообразования.";</w:t>
      </w:r>
    </w:p>
    <w:p w:rsidR="00A14F9F" w:rsidRDefault="00A14F9F">
      <w:pPr>
        <w:pStyle w:val="ConsPlusNormal"/>
        <w:spacing w:before="220"/>
        <w:ind w:firstLine="540"/>
        <w:jc w:val="both"/>
      </w:pPr>
      <w:r>
        <w:t xml:space="preserve">в </w:t>
      </w:r>
      <w:hyperlink r:id="rId240">
        <w:r>
          <w:rPr>
            <w:color w:val="0000FF"/>
          </w:rPr>
          <w:t>абзаце четвертом пункта 7</w:t>
        </w:r>
      </w:hyperlink>
      <w:r>
        <w:t xml:space="preserve"> слова "и услуги по обеспечению вывода Единой энергетической системы России из аварийных ситуаций" исключить;</w:t>
      </w:r>
    </w:p>
    <w:p w:rsidR="00A14F9F" w:rsidRDefault="00A14F9F">
      <w:pPr>
        <w:pStyle w:val="ConsPlusNormal"/>
        <w:spacing w:before="220"/>
        <w:ind w:firstLine="540"/>
        <w:jc w:val="both"/>
      </w:pPr>
      <w:hyperlink r:id="rId241">
        <w:r>
          <w:rPr>
            <w:color w:val="0000FF"/>
          </w:rPr>
          <w:t>пункт 10</w:t>
        </w:r>
      </w:hyperlink>
      <w:r>
        <w:t xml:space="preserve"> изложить в следующей редакции:</w:t>
      </w:r>
    </w:p>
    <w:p w:rsidR="00A14F9F" w:rsidRDefault="00A14F9F">
      <w:pPr>
        <w:pStyle w:val="ConsPlusNormal"/>
        <w:spacing w:before="220"/>
        <w:ind w:firstLine="540"/>
        <w:jc w:val="both"/>
      </w:pPr>
      <w:r>
        <w:t>"10.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rsidR="00A14F9F" w:rsidRDefault="00A14F9F">
      <w:pPr>
        <w:pStyle w:val="ConsPlusNormal"/>
        <w:spacing w:before="220"/>
        <w:ind w:firstLine="540"/>
        <w:jc w:val="both"/>
      </w:pPr>
      <w:hyperlink r:id="rId242">
        <w:r>
          <w:rPr>
            <w:color w:val="0000FF"/>
          </w:rPr>
          <w:t>пункт 30(1)</w:t>
        </w:r>
      </w:hyperlink>
      <w:r>
        <w:t xml:space="preserve"> дополнить словами ",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rsidR="00A14F9F" w:rsidRDefault="00A14F9F">
      <w:pPr>
        <w:pStyle w:val="ConsPlusNormal"/>
        <w:spacing w:before="220"/>
        <w:ind w:firstLine="540"/>
        <w:jc w:val="both"/>
      </w:pPr>
      <w:r>
        <w:t xml:space="preserve">10. В </w:t>
      </w:r>
      <w:hyperlink r:id="rId243">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 N 5, ст. 407; N 31, ст. 4226; N 35, ст. 4523; 2014, N 7, ст. 689; 2015, N 5, ст. 827; N 10, ст. 1541; 2016, N 22, ст. 3212; N 42, ст. 5942; 2017, N 1, ст. 178; N 21, ст. 3009; N 23, ст. 3323; N 29, ст. 4372; N 31, ст. 4923; N 32, ст. 5077; N 36, ст. 5441; N 45, ст. 6674; N 47, ст. 6997; 2018, N 28, ст. 4212; N 34, ст. 5483; N 39, ст. 5970; N 51, ст. 8007; 2019, N 26, ст. 3453; 2020, N 2, ст. 189; N 11, ст. 1564; N 14, ст. 2136; N 17, ст. 2795; N 36, ст. 5617; N 48, ст. 7757; 2021, N 1, ст. 172; N 11, ст. 1796; N 29, ст. 5670; N 52, ст. 9143; 2022, N 27, ст. 4863; N 30, ст. 5612):</w:t>
      </w:r>
    </w:p>
    <w:p w:rsidR="00A14F9F" w:rsidRDefault="00A14F9F">
      <w:pPr>
        <w:pStyle w:val="ConsPlusNormal"/>
        <w:spacing w:before="220"/>
        <w:ind w:firstLine="540"/>
        <w:jc w:val="both"/>
      </w:pPr>
      <w:r>
        <w:t xml:space="preserve">а) в </w:t>
      </w:r>
      <w:hyperlink r:id="rId244">
        <w:r>
          <w:rPr>
            <w:color w:val="0000FF"/>
          </w:rPr>
          <w:t>подпункте "к" пункта 2</w:t>
        </w:r>
      </w:hyperlink>
      <w:r>
        <w:t xml:space="preserve">, </w:t>
      </w:r>
      <w:hyperlink r:id="rId245">
        <w:r>
          <w:rPr>
            <w:color w:val="0000FF"/>
          </w:rPr>
          <w:t>абзацах первом</w:t>
        </w:r>
      </w:hyperlink>
      <w:r>
        <w:t xml:space="preserve"> и </w:t>
      </w:r>
      <w:hyperlink r:id="rId246">
        <w:r>
          <w:rPr>
            <w:color w:val="0000FF"/>
          </w:rPr>
          <w:t>третьем пункта 3</w:t>
        </w:r>
      </w:hyperlink>
      <w:r>
        <w:t xml:space="preserve"> слова "органы </w:t>
      </w:r>
      <w:r>
        <w:lastRenderedPageBreak/>
        <w:t>исполнительной власти субъектов" в соответствующем падеже заменить словами "исполнительные органы субъектов" в соответствующем падеже;</w:t>
      </w:r>
    </w:p>
    <w:p w:rsidR="00A14F9F" w:rsidRDefault="00A14F9F">
      <w:pPr>
        <w:pStyle w:val="ConsPlusNormal"/>
        <w:spacing w:before="220"/>
        <w:ind w:firstLine="540"/>
        <w:jc w:val="both"/>
      </w:pPr>
      <w:r>
        <w:t xml:space="preserve">б) в Основных </w:t>
      </w:r>
      <w:hyperlink r:id="rId247">
        <w:r>
          <w:rPr>
            <w:color w:val="0000FF"/>
          </w:rPr>
          <w:t>положениях</w:t>
        </w:r>
      </w:hyperlink>
      <w:r>
        <w:t xml:space="preserve"> функционирования розничных рынков электрической энергии, утвержденных указанным постановлением:</w:t>
      </w:r>
    </w:p>
    <w:p w:rsidR="00A14F9F" w:rsidRDefault="00A14F9F">
      <w:pPr>
        <w:pStyle w:val="ConsPlusNormal"/>
        <w:spacing w:before="220"/>
        <w:ind w:firstLine="540"/>
        <w:jc w:val="both"/>
      </w:pPr>
      <w:r>
        <w:t xml:space="preserve">по </w:t>
      </w:r>
      <w:hyperlink r:id="rId248">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A14F9F" w:rsidRDefault="00A14F9F">
      <w:pPr>
        <w:pStyle w:val="ConsPlusNormal"/>
        <w:spacing w:before="220"/>
        <w:ind w:firstLine="540"/>
        <w:jc w:val="both"/>
      </w:pPr>
      <w:hyperlink r:id="rId249">
        <w:r>
          <w:rPr>
            <w:color w:val="0000FF"/>
          </w:rPr>
          <w:t>абзац восьмой пункта 3</w:t>
        </w:r>
      </w:hyperlink>
      <w:r>
        <w:t xml:space="preserve"> после слов "системный оператор" дополнить словами "электроэнергетических систем России (далее - системный оператор)";</w:t>
      </w:r>
    </w:p>
    <w:p w:rsidR="00A14F9F" w:rsidRDefault="00A14F9F">
      <w:pPr>
        <w:pStyle w:val="ConsPlusNormal"/>
        <w:spacing w:before="220"/>
        <w:ind w:firstLine="540"/>
        <w:jc w:val="both"/>
      </w:pPr>
      <w:hyperlink r:id="rId250">
        <w:r>
          <w:rPr>
            <w:color w:val="0000FF"/>
          </w:rPr>
          <w:t>абзац шестой пункта 5</w:t>
        </w:r>
      </w:hyperlink>
      <w:r>
        <w:t xml:space="preserve"> после слов "после 31 декабря 2020 г.," дополнить словами "а начиная с 1 января 2023 г. - также отобранных по результатам конкурсных отборов, проведенных в соответствии с разделом XV настоящего документа,";</w:t>
      </w:r>
    </w:p>
    <w:p w:rsidR="00A14F9F" w:rsidRDefault="00A14F9F">
      <w:pPr>
        <w:pStyle w:val="ConsPlusNormal"/>
        <w:spacing w:before="220"/>
        <w:ind w:firstLine="540"/>
        <w:jc w:val="both"/>
      </w:pPr>
      <w:r>
        <w:t xml:space="preserve">в </w:t>
      </w:r>
      <w:hyperlink r:id="rId251">
        <w:r>
          <w:rPr>
            <w:color w:val="0000FF"/>
          </w:rPr>
          <w:t>абзаце девятом пункта 9</w:t>
        </w:r>
      </w:hyperlink>
      <w:r>
        <w:t xml:space="preserve"> слова "в орган исполнительной власти в области государственного регулирования тарифов субъекта Российской Федерации" заменить словами "в исполнительный орган субъекта Российской Федерации в области государственного регулирования тарифов", слова "в иной орган исполнительной власти" заменить словами "в иной исполнительный орган";</w:t>
      </w:r>
    </w:p>
    <w:p w:rsidR="00A14F9F" w:rsidRDefault="00A14F9F">
      <w:pPr>
        <w:pStyle w:val="ConsPlusNormal"/>
        <w:spacing w:before="220"/>
        <w:ind w:firstLine="540"/>
        <w:jc w:val="both"/>
      </w:pPr>
      <w:hyperlink r:id="rId252">
        <w:r>
          <w:rPr>
            <w:color w:val="0000FF"/>
          </w:rPr>
          <w:t>абзац десятый пункта 28</w:t>
        </w:r>
      </w:hyperlink>
      <w:r>
        <w:t xml:space="preserve"> признать утратившим силу;</w:t>
      </w:r>
    </w:p>
    <w:p w:rsidR="00A14F9F" w:rsidRDefault="00A14F9F">
      <w:pPr>
        <w:pStyle w:val="ConsPlusNormal"/>
        <w:spacing w:before="220"/>
        <w:ind w:firstLine="540"/>
        <w:jc w:val="both"/>
      </w:pPr>
      <w:r>
        <w:t xml:space="preserve">в </w:t>
      </w:r>
      <w:hyperlink r:id="rId253">
        <w:r>
          <w:rPr>
            <w:color w:val="0000FF"/>
          </w:rPr>
          <w:t>абзаце втором пункта 43</w:t>
        </w:r>
      </w:hyperlink>
      <w:r>
        <w:t xml:space="preserve"> слова "и услуг, оказание которых является неотъемлемой частью процесса поставки электрической энергии потребителям" исключить;</w:t>
      </w:r>
    </w:p>
    <w:p w:rsidR="00A14F9F" w:rsidRDefault="00A14F9F">
      <w:pPr>
        <w:pStyle w:val="ConsPlusNormal"/>
        <w:spacing w:before="220"/>
        <w:ind w:firstLine="540"/>
        <w:jc w:val="both"/>
      </w:pPr>
      <w:r>
        <w:t xml:space="preserve">в </w:t>
      </w:r>
      <w:hyperlink r:id="rId254">
        <w:r>
          <w:rPr>
            <w:color w:val="0000FF"/>
          </w:rPr>
          <w:t>пункте 46</w:t>
        </w:r>
      </w:hyperlink>
      <w:r>
        <w:t xml:space="preserve"> слова ",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заменить словами "и (или) услуг по передаче электрической энергии";</w:t>
      </w:r>
    </w:p>
    <w:p w:rsidR="00A14F9F" w:rsidRDefault="00A14F9F">
      <w:pPr>
        <w:pStyle w:val="ConsPlusNormal"/>
        <w:spacing w:before="220"/>
        <w:ind w:firstLine="540"/>
        <w:jc w:val="both"/>
      </w:pPr>
      <w:r>
        <w:t xml:space="preserve">в </w:t>
      </w:r>
      <w:hyperlink r:id="rId255">
        <w:r>
          <w:rPr>
            <w:color w:val="0000FF"/>
          </w:rPr>
          <w:t>пункте 65(1)</w:t>
        </w:r>
      </w:hyperlink>
      <w:r>
        <w:t>:</w:t>
      </w:r>
    </w:p>
    <w:p w:rsidR="00A14F9F" w:rsidRDefault="00A14F9F">
      <w:pPr>
        <w:pStyle w:val="ConsPlusNormal"/>
        <w:spacing w:before="220"/>
        <w:ind w:firstLine="540"/>
        <w:jc w:val="both"/>
      </w:pPr>
      <w:hyperlink r:id="rId256">
        <w:r>
          <w:rPr>
            <w:color w:val="0000FF"/>
          </w:rPr>
          <w:t>абзац второй</w:t>
        </w:r>
      </w:hyperlink>
      <w:r>
        <w:t xml:space="preserve"> дополнить словами ", либо включены в перечень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настоящего документа (далее - реестр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 xml:space="preserve">в </w:t>
      </w:r>
      <w:hyperlink r:id="rId257">
        <w:r>
          <w:rPr>
            <w:color w:val="0000FF"/>
          </w:rPr>
          <w:t>абзаце седьмом</w:t>
        </w:r>
      </w:hyperlink>
      <w:r>
        <w:t xml:space="preserve"> слова "в случае" заменить словами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w:t>
      </w:r>
    </w:p>
    <w:p w:rsidR="00A14F9F" w:rsidRDefault="00A14F9F">
      <w:pPr>
        <w:pStyle w:val="ConsPlusNormal"/>
        <w:spacing w:before="220"/>
        <w:ind w:firstLine="540"/>
        <w:jc w:val="both"/>
      </w:pPr>
      <w:r>
        <w:t xml:space="preserve">после абзаца седьмого </w:t>
      </w:r>
      <w:hyperlink r:id="rId258">
        <w:r>
          <w:rPr>
            <w:color w:val="0000FF"/>
          </w:rPr>
          <w:t>дополнить</w:t>
        </w:r>
      </w:hyperlink>
      <w:r>
        <w:t xml:space="preserve"> абзацем следующего содержания:</w:t>
      </w:r>
    </w:p>
    <w:p w:rsidR="00A14F9F" w:rsidRDefault="00A14F9F">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59">
        <w:r>
          <w:rPr>
            <w:color w:val="0000FF"/>
          </w:rPr>
          <w:t>абзац восьмой</w:t>
        </w:r>
      </w:hyperlink>
      <w:r>
        <w:t xml:space="preserve"> после слов "развития электроэнергетики," дополнить словами "или </w:t>
      </w:r>
      <w:r>
        <w:lastRenderedPageBreak/>
        <w:t>включенного в реестр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60">
        <w:r>
          <w:rPr>
            <w:color w:val="0000FF"/>
          </w:rPr>
          <w:t>абзац десятый</w:t>
        </w:r>
      </w:hyperlink>
      <w:r>
        <w:t xml:space="preserve"> после слов "развития электроэнергетики," дополнить словами "или выписка из реестра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61">
        <w:r>
          <w:rPr>
            <w:color w:val="0000FF"/>
          </w:rPr>
          <w:t>абзац пятнадцатый</w:t>
        </w:r>
      </w:hyperlink>
      <w:r>
        <w:t xml:space="preserve"> изложить в следующей редакции:</w:t>
      </w:r>
    </w:p>
    <w:p w:rsidR="00A14F9F" w:rsidRDefault="00A14F9F">
      <w:pPr>
        <w:pStyle w:val="ConsPlusNormal"/>
        <w:spacing w:before="220"/>
        <w:ind w:firstLine="540"/>
        <w:jc w:val="both"/>
      </w:pPr>
      <w:r>
        <w:t>"Сетевая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 xml:space="preserve">в </w:t>
      </w:r>
      <w:hyperlink r:id="rId262">
        <w:r>
          <w:rPr>
            <w:color w:val="0000FF"/>
          </w:rPr>
          <w:t>абзаце шестнадцатом</w:t>
        </w:r>
      </w:hyperlink>
      <w:r>
        <w:t xml:space="preserve"> слова "в абзаце двенадцатом" заменить словами "в абзаце пятнадцатом";</w:t>
      </w:r>
    </w:p>
    <w:p w:rsidR="00A14F9F" w:rsidRDefault="00A14F9F">
      <w:pPr>
        <w:pStyle w:val="ConsPlusNormal"/>
        <w:spacing w:before="220"/>
        <w:ind w:firstLine="540"/>
        <w:jc w:val="both"/>
      </w:pPr>
      <w:hyperlink r:id="rId263">
        <w:r>
          <w:rPr>
            <w:color w:val="0000FF"/>
          </w:rPr>
          <w:t>абзацы восемнадцатый</w:t>
        </w:r>
      </w:hyperlink>
      <w:r>
        <w:t xml:space="preserve"> и </w:t>
      </w:r>
      <w:hyperlink r:id="rId264">
        <w:r>
          <w:rPr>
            <w:color w:val="0000FF"/>
          </w:rPr>
          <w:t>девятнадцатый</w:t>
        </w:r>
      </w:hyperlink>
      <w:r>
        <w:t xml:space="preserve"> изложить в следующей редакции:</w:t>
      </w:r>
    </w:p>
    <w:p w:rsidR="00A14F9F" w:rsidRDefault="00A14F9F">
      <w:pPr>
        <w:pStyle w:val="ConsPlusNormal"/>
        <w:spacing w:before="220"/>
        <w:ind w:firstLine="540"/>
        <w:jc w:val="both"/>
      </w:pPr>
      <w:r>
        <w:t>"выписка из раздела схемы и программы развития электроэнергетики региона, указанного в подпункте "г" пункта 28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rsidR="00A14F9F" w:rsidRDefault="00A14F9F">
      <w:pPr>
        <w:pStyle w:val="ConsPlusNormal"/>
        <w:spacing w:before="220"/>
        <w:ind w:firstLine="540"/>
        <w:jc w:val="both"/>
      </w:pPr>
      <w:r>
        <w:t>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A14F9F" w:rsidRDefault="00A14F9F">
      <w:pPr>
        <w:pStyle w:val="ConsPlusNormal"/>
        <w:spacing w:before="220"/>
        <w:ind w:firstLine="540"/>
        <w:jc w:val="both"/>
      </w:pPr>
      <w:r>
        <w:t xml:space="preserve">в </w:t>
      </w:r>
      <w:hyperlink r:id="rId265">
        <w:r>
          <w:rPr>
            <w:color w:val="0000FF"/>
          </w:rPr>
          <w:t>пункте 65(1.2)</w:t>
        </w:r>
      </w:hyperlink>
      <w:r>
        <w:t>:</w:t>
      </w:r>
    </w:p>
    <w:p w:rsidR="00A14F9F" w:rsidRDefault="00A14F9F">
      <w:pPr>
        <w:pStyle w:val="ConsPlusNormal"/>
        <w:spacing w:before="220"/>
        <w:ind w:firstLine="540"/>
        <w:jc w:val="both"/>
      </w:pPr>
      <w:hyperlink r:id="rId266">
        <w:r>
          <w:rPr>
            <w:color w:val="0000FF"/>
          </w:rPr>
          <w:t>абзац первый</w:t>
        </w:r>
      </w:hyperlink>
      <w:r>
        <w:t xml:space="preserve"> после слов "конкурсных отборов проектов," дополнить словами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пунктом 274 настоящего документа,";</w:t>
      </w:r>
    </w:p>
    <w:p w:rsidR="00A14F9F" w:rsidRDefault="00A14F9F">
      <w:pPr>
        <w:pStyle w:val="ConsPlusNormal"/>
        <w:spacing w:before="220"/>
        <w:ind w:firstLine="540"/>
        <w:jc w:val="both"/>
      </w:pPr>
      <w:hyperlink r:id="rId267">
        <w:r>
          <w:rPr>
            <w:color w:val="0000FF"/>
          </w:rPr>
          <w:t>абзац третий</w:t>
        </w:r>
      </w:hyperlink>
      <w:r>
        <w:t xml:space="preserve"> после слов "перспективного развития электроэнергетики" дополнить словами ",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rsidR="00A14F9F" w:rsidRDefault="00A14F9F">
      <w:pPr>
        <w:pStyle w:val="ConsPlusNormal"/>
        <w:spacing w:before="220"/>
        <w:ind w:firstLine="540"/>
        <w:jc w:val="both"/>
      </w:pPr>
      <w:hyperlink r:id="rId268">
        <w:r>
          <w:rPr>
            <w:color w:val="0000FF"/>
          </w:rPr>
          <w:t>абзац четвертый</w:t>
        </w:r>
      </w:hyperlink>
      <w:r>
        <w:t xml:space="preserve"> дополнить словами ",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rsidR="00A14F9F" w:rsidRDefault="00A14F9F">
      <w:pPr>
        <w:pStyle w:val="ConsPlusNormal"/>
        <w:spacing w:before="220"/>
        <w:ind w:firstLine="540"/>
        <w:jc w:val="both"/>
      </w:pPr>
      <w:hyperlink r:id="rId269">
        <w:r>
          <w:rPr>
            <w:color w:val="0000FF"/>
          </w:rPr>
          <w:t>абзац четырнадцатый</w:t>
        </w:r>
      </w:hyperlink>
      <w:r>
        <w:t xml:space="preserve"> дополнить словами ", а также в указанный в пункте 278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rsidR="00A14F9F" w:rsidRDefault="00A14F9F">
      <w:pPr>
        <w:pStyle w:val="ConsPlusNormal"/>
        <w:spacing w:before="220"/>
        <w:ind w:firstLine="540"/>
        <w:jc w:val="both"/>
      </w:pPr>
      <w:r>
        <w:t xml:space="preserve">в </w:t>
      </w:r>
      <w:hyperlink r:id="rId270">
        <w:r>
          <w:rPr>
            <w:color w:val="0000FF"/>
          </w:rPr>
          <w:t>пункте 65(2)</w:t>
        </w:r>
      </w:hyperlink>
      <w:r>
        <w:t>:</w:t>
      </w:r>
    </w:p>
    <w:p w:rsidR="00A14F9F" w:rsidRDefault="00A14F9F">
      <w:pPr>
        <w:pStyle w:val="ConsPlusNormal"/>
        <w:spacing w:before="220"/>
        <w:ind w:firstLine="540"/>
        <w:jc w:val="both"/>
      </w:pPr>
      <w:hyperlink r:id="rId271">
        <w:r>
          <w:rPr>
            <w:color w:val="0000FF"/>
          </w:rPr>
          <w:t>абзац шестой</w:t>
        </w:r>
      </w:hyperlink>
      <w:r>
        <w:t xml:space="preserve">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72">
        <w:r>
          <w:rPr>
            <w:color w:val="0000FF"/>
          </w:rPr>
          <w:t>абзац восемнадцатый</w:t>
        </w:r>
      </w:hyperlink>
      <w:r>
        <w:t xml:space="preserve"> дополнить словами ", или в реестре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73">
        <w:r>
          <w:rPr>
            <w:color w:val="0000FF"/>
          </w:rPr>
          <w:t>абзац девятнадцатый</w:t>
        </w:r>
      </w:hyperlink>
      <w:r>
        <w:t xml:space="preserve">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hyperlink r:id="rId274">
        <w:r>
          <w:rPr>
            <w:color w:val="0000FF"/>
          </w:rPr>
          <w:t>пункт 78(2)</w:t>
        </w:r>
      </w:hyperlink>
      <w:r>
        <w:t xml:space="preserve"> после слов "31 декабря 2020 г.," дополнить словами "а также на квалифицированном генерирующем объекте, отобранном в соответствии с разделом XV настоящего документа,";</w:t>
      </w:r>
    </w:p>
    <w:p w:rsidR="00A14F9F" w:rsidRDefault="00A14F9F">
      <w:pPr>
        <w:pStyle w:val="ConsPlusNormal"/>
        <w:spacing w:before="220"/>
        <w:ind w:firstLine="540"/>
        <w:jc w:val="both"/>
      </w:pPr>
      <w:r>
        <w:t xml:space="preserve">в </w:t>
      </w:r>
      <w:hyperlink r:id="rId275">
        <w:r>
          <w:rPr>
            <w:color w:val="0000FF"/>
          </w:rPr>
          <w:t>пункте 114</w:t>
        </w:r>
      </w:hyperlink>
      <w:r>
        <w:t xml:space="preserve"> слова "с разделами I - IV, IX - XI" заменить словами "с разделами I - IV, IX - XV";</w:t>
      </w:r>
    </w:p>
    <w:p w:rsidR="00A14F9F" w:rsidRDefault="00A14F9F">
      <w:pPr>
        <w:pStyle w:val="ConsPlusNormal"/>
        <w:spacing w:before="220"/>
        <w:ind w:firstLine="540"/>
        <w:jc w:val="both"/>
      </w:pPr>
      <w:hyperlink r:id="rId276">
        <w:r>
          <w:rPr>
            <w:color w:val="0000FF"/>
          </w:rPr>
          <w:t>абзац седьмой пункта 133</w:t>
        </w:r>
      </w:hyperlink>
      <w:r>
        <w:t xml:space="preserve"> признать утратившим силу;</w:t>
      </w:r>
    </w:p>
    <w:p w:rsidR="00A14F9F" w:rsidRDefault="00A14F9F">
      <w:pPr>
        <w:pStyle w:val="ConsPlusNormal"/>
        <w:spacing w:before="220"/>
        <w:ind w:firstLine="540"/>
        <w:jc w:val="both"/>
      </w:pPr>
      <w:r>
        <w:t xml:space="preserve">в </w:t>
      </w:r>
      <w:hyperlink r:id="rId277">
        <w:r>
          <w:rPr>
            <w:color w:val="0000FF"/>
          </w:rPr>
          <w:t>предложении третьем абзаца второго</w:t>
        </w:r>
      </w:hyperlink>
      <w:r>
        <w:t xml:space="preserve"> и </w:t>
      </w:r>
      <w:hyperlink r:id="rId278">
        <w:r>
          <w:rPr>
            <w:color w:val="0000FF"/>
          </w:rPr>
          <w:t>предложении третьем абзаца седьмого пункта 195</w:t>
        </w:r>
      </w:hyperlink>
      <w:r>
        <w:t xml:space="preserve">, </w:t>
      </w:r>
      <w:hyperlink r:id="rId279">
        <w:r>
          <w:rPr>
            <w:color w:val="0000FF"/>
          </w:rPr>
          <w:t>абзацах восьмом</w:t>
        </w:r>
      </w:hyperlink>
      <w:r>
        <w:t xml:space="preserve"> и </w:t>
      </w:r>
      <w:hyperlink r:id="rId280">
        <w:r>
          <w:rPr>
            <w:color w:val="0000FF"/>
          </w:rPr>
          <w:t>десятом пункта 205</w:t>
        </w:r>
      </w:hyperlink>
      <w:r>
        <w:t xml:space="preserve">, </w:t>
      </w:r>
      <w:hyperlink r:id="rId281">
        <w:r>
          <w:rPr>
            <w:color w:val="0000FF"/>
          </w:rPr>
          <w:t>абзаце первом пункта 206</w:t>
        </w:r>
      </w:hyperlink>
      <w:r>
        <w:t xml:space="preserve"> слова "Орган исполнительной власти" заменить словами "Исполнительный орган";</w:t>
      </w:r>
    </w:p>
    <w:p w:rsidR="00A14F9F" w:rsidRDefault="00A14F9F">
      <w:pPr>
        <w:pStyle w:val="ConsPlusNormal"/>
        <w:spacing w:before="220"/>
        <w:ind w:firstLine="540"/>
        <w:jc w:val="both"/>
      </w:pPr>
      <w:r>
        <w:t xml:space="preserve">в </w:t>
      </w:r>
      <w:hyperlink r:id="rId282">
        <w:r>
          <w:rPr>
            <w:color w:val="0000FF"/>
          </w:rPr>
          <w:t>абзаце первом пункта 234</w:t>
        </w:r>
      </w:hyperlink>
      <w:r>
        <w:t xml:space="preserve"> слова "Органы исполнительной власти" заменить словами "Исполнительные органы";</w:t>
      </w:r>
    </w:p>
    <w:p w:rsidR="00A14F9F" w:rsidRDefault="00A14F9F">
      <w:pPr>
        <w:pStyle w:val="ConsPlusNormal"/>
        <w:spacing w:before="220"/>
        <w:ind w:firstLine="540"/>
        <w:jc w:val="both"/>
      </w:pPr>
      <w:r>
        <w:t xml:space="preserve">в </w:t>
      </w:r>
      <w:hyperlink r:id="rId283">
        <w:r>
          <w:rPr>
            <w:color w:val="0000FF"/>
          </w:rPr>
          <w:t>абзацах шестом</w:t>
        </w:r>
      </w:hyperlink>
      <w:r>
        <w:t xml:space="preserve"> и </w:t>
      </w:r>
      <w:hyperlink r:id="rId284">
        <w:r>
          <w:rPr>
            <w:color w:val="0000FF"/>
          </w:rPr>
          <w:t>седьмом пункта 262 и</w:t>
        </w:r>
      </w:hyperlink>
      <w:r>
        <w:t xml:space="preserve"> </w:t>
      </w:r>
      <w:hyperlink r:id="rId285">
        <w:r>
          <w:rPr>
            <w:color w:val="0000FF"/>
          </w:rPr>
          <w:t>абзаце первом пункта 263</w:t>
        </w:r>
      </w:hyperlink>
      <w:r>
        <w:t xml:space="preserve">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rsidR="00A14F9F" w:rsidRDefault="00A14F9F">
      <w:pPr>
        <w:pStyle w:val="ConsPlusNormal"/>
        <w:spacing w:before="220"/>
        <w:ind w:firstLine="540"/>
        <w:jc w:val="both"/>
      </w:pPr>
      <w:hyperlink r:id="rId286">
        <w:r>
          <w:rPr>
            <w:color w:val="0000FF"/>
          </w:rPr>
          <w:t>дополнить</w:t>
        </w:r>
      </w:hyperlink>
      <w:r>
        <w:t xml:space="preserve"> разделом XV следующего содержания:</w:t>
      </w:r>
    </w:p>
    <w:p w:rsidR="00A14F9F" w:rsidRDefault="00A14F9F">
      <w:pPr>
        <w:pStyle w:val="ConsPlusNormal"/>
        <w:ind w:firstLine="540"/>
        <w:jc w:val="both"/>
      </w:pPr>
    </w:p>
    <w:p w:rsidR="00A14F9F" w:rsidRDefault="00A14F9F">
      <w:pPr>
        <w:pStyle w:val="ConsPlusNormal"/>
        <w:jc w:val="center"/>
      </w:pPr>
      <w:r>
        <w:t>"XV. Правила проведения конкурсных отборов</w:t>
      </w:r>
    </w:p>
    <w:p w:rsidR="00A14F9F" w:rsidRDefault="00A14F9F">
      <w:pPr>
        <w:pStyle w:val="ConsPlusNormal"/>
        <w:jc w:val="center"/>
      </w:pPr>
      <w:r>
        <w:lastRenderedPageBreak/>
        <w:t>инвестиционных проектов по строительству генерирующих</w:t>
      </w:r>
    </w:p>
    <w:p w:rsidR="00A14F9F" w:rsidRDefault="00A14F9F">
      <w:pPr>
        <w:pStyle w:val="ConsPlusNormal"/>
        <w:jc w:val="center"/>
      </w:pPr>
      <w:r>
        <w:t>объектов, функционирующих на основе использования</w:t>
      </w:r>
    </w:p>
    <w:p w:rsidR="00A14F9F" w:rsidRDefault="00A14F9F">
      <w:pPr>
        <w:pStyle w:val="ConsPlusNormal"/>
        <w:jc w:val="center"/>
      </w:pPr>
      <w:r>
        <w:t>возобновляемых источников энергии</w:t>
      </w:r>
    </w:p>
    <w:p w:rsidR="00A14F9F" w:rsidRDefault="00A14F9F">
      <w:pPr>
        <w:pStyle w:val="ConsPlusNormal"/>
        <w:ind w:firstLine="540"/>
        <w:jc w:val="both"/>
      </w:pPr>
    </w:p>
    <w:p w:rsidR="00A14F9F" w:rsidRDefault="00A14F9F">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rsidR="00A14F9F" w:rsidRDefault="00A14F9F">
      <w:pPr>
        <w:pStyle w:val="ConsPlusNormal"/>
        <w:spacing w:before="220"/>
        <w:ind w:firstLine="540"/>
        <w:jc w:val="both"/>
      </w:pPr>
      <w:r>
        <w:t>В отношении проектов, включенных в соответствии с пунктом 274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w:t>
      </w:r>
    </w:p>
    <w:p w:rsidR="00A14F9F" w:rsidRDefault="00A14F9F">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287">
        <w:r>
          <w:rPr>
            <w:color w:val="0000FF"/>
          </w:rPr>
          <w:t>приложении N 5</w:t>
        </w:r>
      </w:hyperlink>
      <w:r>
        <w:t xml:space="preserve"> к Правилам квалификации.</w:t>
      </w:r>
    </w:p>
    <w:p w:rsidR="00A14F9F" w:rsidRDefault="00A14F9F">
      <w:pPr>
        <w:pStyle w:val="ConsPlusNormal"/>
        <w:spacing w:before="220"/>
        <w:ind w:firstLine="540"/>
        <w:jc w:val="both"/>
      </w:pPr>
      <w:r>
        <w:t>Отборы проектов проводятся при соблюдении следующих принципов:</w:t>
      </w:r>
    </w:p>
    <w:p w:rsidR="00A14F9F" w:rsidRDefault="00A14F9F">
      <w:pPr>
        <w:pStyle w:val="ConsPlusNormal"/>
        <w:spacing w:before="220"/>
        <w:ind w:firstLine="540"/>
        <w:jc w:val="both"/>
      </w:pPr>
      <w:r>
        <w:t>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абзацем четвертым пункта 273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rsidR="00A14F9F" w:rsidRDefault="00A14F9F">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rsidR="00A14F9F" w:rsidRDefault="00A14F9F">
      <w:pPr>
        <w:pStyle w:val="ConsPlusNormal"/>
        <w:spacing w:before="220"/>
        <w:ind w:firstLine="540"/>
        <w:jc w:val="both"/>
      </w:pPr>
      <w:r>
        <w:lastRenderedPageBreak/>
        <w:t>минимизация экологического ущерба;</w:t>
      </w:r>
    </w:p>
    <w:p w:rsidR="00A14F9F" w:rsidRDefault="00A14F9F">
      <w:pPr>
        <w:pStyle w:val="ConsPlusNormal"/>
        <w:spacing w:before="220"/>
        <w:ind w:firstLine="540"/>
        <w:jc w:val="both"/>
      </w:pPr>
      <w:r>
        <w:t>публичность и открытость.</w:t>
      </w:r>
    </w:p>
    <w:p w:rsidR="00A14F9F" w:rsidRDefault="00A14F9F">
      <w:pPr>
        <w:pStyle w:val="ConsPlusNormal"/>
        <w:spacing w:before="220"/>
        <w:ind w:firstLine="540"/>
        <w:jc w:val="both"/>
      </w:pPr>
      <w:r>
        <w:t>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w:t>
      </w:r>
    </w:p>
    <w:p w:rsidR="00A14F9F" w:rsidRDefault="00A14F9F">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rsidR="00A14F9F" w:rsidRDefault="00A14F9F">
      <w:pPr>
        <w:pStyle w:val="ConsPlusNormal"/>
        <w:spacing w:before="220"/>
        <w:ind w:firstLine="540"/>
        <w:jc w:val="both"/>
      </w:pPr>
      <w:r>
        <w:t>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абзацем четырнадцатым настоящего пункта:</w:t>
      </w:r>
    </w:p>
    <w:p w:rsidR="00A14F9F" w:rsidRDefault="00A14F9F">
      <w:pPr>
        <w:pStyle w:val="ConsPlusNormal"/>
        <w:spacing w:before="220"/>
        <w:ind w:firstLine="540"/>
        <w:jc w:val="both"/>
      </w:pPr>
      <w:r>
        <w:t>даты начала и окончания отбора проектов;</w:t>
      </w:r>
    </w:p>
    <w:p w:rsidR="00A14F9F" w:rsidRDefault="00A14F9F">
      <w:pPr>
        <w:pStyle w:val="ConsPlusNormal"/>
        <w:spacing w:before="220"/>
        <w:ind w:firstLine="540"/>
        <w:jc w:val="both"/>
      </w:pPr>
      <w:r>
        <w:t>даты и время начала и окончания срока подачи заявок на участие в отборе проектов;</w:t>
      </w:r>
    </w:p>
    <w:p w:rsidR="00A14F9F" w:rsidRDefault="00A14F9F">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rsidR="00A14F9F" w:rsidRDefault="00A14F9F">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rsidR="00A14F9F" w:rsidRDefault="00A14F9F">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rsidR="00A14F9F" w:rsidRDefault="00A14F9F">
      <w:pPr>
        <w:pStyle w:val="ConsPlusNormal"/>
        <w:spacing w:before="220"/>
        <w:ind w:firstLine="540"/>
        <w:jc w:val="both"/>
      </w:pPr>
      <w:r>
        <w:t>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абзаца третьего пункта 267 настоящего документа;</w:t>
      </w:r>
    </w:p>
    <w:p w:rsidR="00A14F9F" w:rsidRDefault="00A14F9F">
      <w:pPr>
        <w:pStyle w:val="ConsPlusNormal"/>
        <w:spacing w:before="220"/>
        <w:ind w:firstLine="540"/>
        <w:jc w:val="both"/>
      </w:pPr>
      <w:r>
        <w:t xml:space="preserve">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w:t>
      </w:r>
      <w:r>
        <w:lastRenderedPageBreak/>
        <w:t>субъектов Российской Федерации, объединенных в ценовые и неценовые зоны оптового рынка;</w:t>
      </w:r>
    </w:p>
    <w:p w:rsidR="00A14F9F" w:rsidRDefault="00A14F9F">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14F9F" w:rsidRDefault="00A14F9F">
      <w:pPr>
        <w:pStyle w:val="ConsPlusNormal"/>
        <w:spacing w:before="220"/>
        <w:ind w:firstLine="540"/>
        <w:jc w:val="both"/>
      </w:pPr>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rsidR="00A14F9F" w:rsidRDefault="00A14F9F">
      <w:pPr>
        <w:pStyle w:val="ConsPlusNormal"/>
        <w:spacing w:before="220"/>
        <w:ind w:firstLine="540"/>
        <w:jc w:val="both"/>
      </w:pPr>
      <w:r>
        <w:t>требования к содержанию заявки на участие в отборе проектов, указанные в пункте 271 настоящего документа, а также порядок подачи такой заявки;</w:t>
      </w:r>
    </w:p>
    <w:p w:rsidR="00A14F9F" w:rsidRDefault="00A14F9F">
      <w:pPr>
        <w:pStyle w:val="ConsPlusNormal"/>
        <w:spacing w:before="220"/>
        <w:ind w:firstLine="540"/>
        <w:jc w:val="both"/>
      </w:pPr>
      <w:r>
        <w:t>дата, время и место вскрытия конкурсной комиссией конвертов с заявками на участие в отборе проектов.</w:t>
      </w:r>
    </w:p>
    <w:p w:rsidR="00A14F9F" w:rsidRDefault="00A14F9F">
      <w:pPr>
        <w:pStyle w:val="ConsPlusNormal"/>
        <w:spacing w:before="220"/>
        <w:ind w:firstLine="540"/>
        <w:jc w:val="both"/>
      </w:pPr>
      <w:r>
        <w:t>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абзацем третьим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rsidR="00A14F9F" w:rsidRDefault="00A14F9F">
      <w:pPr>
        <w:pStyle w:val="ConsPlusNormal"/>
        <w:spacing w:before="220"/>
        <w:ind w:firstLine="540"/>
        <w:jc w:val="both"/>
      </w:pPr>
      <w:r>
        <w:t>Если акты Правительства Российской Федерации, вступившие в силу после опубликования информации, указанной в абзацах втором - двенадцатом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rsidR="00A14F9F" w:rsidRDefault="00A14F9F">
      <w:pPr>
        <w:pStyle w:val="ConsPlusNormal"/>
        <w:spacing w:before="220"/>
        <w:ind w:firstLine="540"/>
        <w:jc w:val="both"/>
      </w:pPr>
      <w:r>
        <w:t>270. К участию в отборе проектов не допускаются:</w:t>
      </w:r>
    </w:p>
    <w:p w:rsidR="00A14F9F" w:rsidRDefault="00A14F9F">
      <w:pPr>
        <w:pStyle w:val="ConsPlusNormal"/>
        <w:spacing w:before="220"/>
        <w:ind w:firstLine="540"/>
        <w:jc w:val="both"/>
      </w:pPr>
      <w:r>
        <w:t>юридическое лицо или индивидуальный предприниматель, данные о которых содержатся в указанном в пункте 278 настоящего документа реестре лиц, генерирующие объекты (проекты по строительству генерирующих объектов) которых исключены из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 на территории которого проводится такой отбор;</w:t>
      </w:r>
    </w:p>
    <w:p w:rsidR="00A14F9F" w:rsidRDefault="00A14F9F">
      <w:pPr>
        <w:pStyle w:val="ConsPlusNormal"/>
        <w:spacing w:before="220"/>
        <w:ind w:firstLine="540"/>
        <w:jc w:val="both"/>
      </w:pPr>
      <w:r>
        <w:lastRenderedPageBreak/>
        <w:t>юридическое лицо (юридические лица), созданное в результате реорганизации юридического лица, указанного в абзаце втором настоящего пункта;</w:t>
      </w:r>
    </w:p>
    <w:p w:rsidR="00A14F9F" w:rsidRDefault="00A14F9F">
      <w:pPr>
        <w:pStyle w:val="ConsPlusNormal"/>
        <w:spacing w:before="220"/>
        <w:ind w:firstLine="540"/>
        <w:jc w:val="both"/>
      </w:pPr>
      <w:r>
        <w:t>юридическое лицо, в котором доля прямого и (или) косвенного участия в уставном капитале указанных в абзаце втором настоящего пункта юридического лица или индивидуального предпринимателя составляет более 50 процентов;</w:t>
      </w:r>
    </w:p>
    <w:p w:rsidR="00A14F9F" w:rsidRDefault="00A14F9F">
      <w:pPr>
        <w:pStyle w:val="ConsPlusNormal"/>
        <w:spacing w:before="220"/>
        <w:ind w:firstLine="540"/>
        <w:jc w:val="both"/>
      </w:pPr>
      <w:r>
        <w:t>юридическое лицо или индивидуальный предприниматель, которые прямо и (или) косвенно участвуют в уставном капитале указанного в абзаце втором настоящего пункта юридического лица, и доля такого участия в уставном капитале составляет более 25 процентов;</w:t>
      </w:r>
    </w:p>
    <w:p w:rsidR="00A14F9F" w:rsidRDefault="00A14F9F">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настоящего пункта.</w:t>
      </w:r>
    </w:p>
    <w:p w:rsidR="00A14F9F" w:rsidRDefault="00A14F9F">
      <w:pPr>
        <w:pStyle w:val="ConsPlusNormal"/>
        <w:spacing w:before="220"/>
        <w:ind w:firstLine="540"/>
        <w:jc w:val="both"/>
      </w:pPr>
      <w:r>
        <w:t>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пунктом 269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rsidR="00A14F9F" w:rsidRDefault="00A14F9F">
      <w:pPr>
        <w:pStyle w:val="ConsPlusNormal"/>
        <w:spacing w:before="220"/>
        <w:ind w:firstLine="540"/>
        <w:jc w:val="both"/>
      </w:pPr>
      <w:r>
        <w:t>Каждая заявка на участие в отборе проектов должна содержать:</w:t>
      </w:r>
    </w:p>
    <w:p w:rsidR="00A14F9F" w:rsidRDefault="00A14F9F">
      <w:pPr>
        <w:pStyle w:val="ConsPlusNormal"/>
        <w:spacing w:before="220"/>
        <w:ind w:firstLine="540"/>
        <w:jc w:val="both"/>
      </w:pPr>
      <w:r>
        <w:t>данные об участнике отбора проектов:</w:t>
      </w:r>
    </w:p>
    <w:p w:rsidR="00A14F9F" w:rsidRDefault="00A14F9F">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rsidR="00A14F9F" w:rsidRDefault="00A14F9F">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rsidR="00A14F9F" w:rsidRDefault="00A14F9F">
      <w:pPr>
        <w:pStyle w:val="ConsPlusNormal"/>
        <w:spacing w:before="220"/>
        <w:ind w:firstLine="540"/>
        <w:jc w:val="both"/>
      </w:pPr>
      <w:r>
        <w:t>планируемое наименование проекта;</w:t>
      </w:r>
    </w:p>
    <w:p w:rsidR="00A14F9F" w:rsidRDefault="00A14F9F">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rsidR="00A14F9F" w:rsidRDefault="00A14F9F">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rsidR="00A14F9F" w:rsidRDefault="00A14F9F">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абзацем седьмым пункта 269 настоящего документа предельный годовой объем производства электрической энергии (мощности), доступный к отбору;</w:t>
      </w:r>
    </w:p>
    <w:p w:rsidR="00A14F9F" w:rsidRDefault="00A14F9F">
      <w:pPr>
        <w:pStyle w:val="ConsPlusNormal"/>
        <w:spacing w:before="220"/>
        <w:ind w:firstLine="540"/>
        <w:jc w:val="both"/>
      </w:pPr>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288">
        <w:r>
          <w:rPr>
            <w:color w:val="0000FF"/>
          </w:rPr>
          <w:t>приложением N 5</w:t>
        </w:r>
      </w:hyperlink>
      <w:r>
        <w:t xml:space="preserve"> к Правилам квалификации;</w:t>
      </w:r>
    </w:p>
    <w:p w:rsidR="00A14F9F" w:rsidRDefault="00A14F9F">
      <w:pPr>
        <w:pStyle w:val="ConsPlusNormal"/>
        <w:spacing w:before="220"/>
        <w:ind w:firstLine="540"/>
        <w:jc w:val="both"/>
      </w:pPr>
      <w:r>
        <w:lastRenderedPageBreak/>
        <w:t>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абзацами восьмым и девятым пункта 269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rsidR="00A14F9F" w:rsidRDefault="00A14F9F">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rsidR="00A14F9F" w:rsidRDefault="00A14F9F">
      <w:pPr>
        <w:pStyle w:val="ConsPlusNormal"/>
        <w:spacing w:before="220"/>
        <w:ind w:firstLine="540"/>
        <w:jc w:val="both"/>
      </w:pPr>
      <w:r>
        <w:t>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абзацем десятым пункта 269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абзацем десятым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rsidR="00A14F9F" w:rsidRDefault="00A14F9F">
      <w:pPr>
        <w:pStyle w:val="ConsPlusNormal"/>
        <w:spacing w:before="220"/>
        <w:ind w:firstLine="540"/>
        <w:jc w:val="both"/>
      </w:pPr>
      <w:r>
        <w:t>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пункта 270 настоящего документа.</w:t>
      </w:r>
    </w:p>
    <w:p w:rsidR="00A14F9F" w:rsidRDefault="00A14F9F">
      <w:pPr>
        <w:pStyle w:val="ConsPlusNormal"/>
        <w:spacing w:before="220"/>
        <w:ind w:firstLine="540"/>
        <w:jc w:val="both"/>
      </w:pPr>
      <w:r>
        <w:t>К заявке на участие в отборе проектов прилагаются:</w:t>
      </w:r>
    </w:p>
    <w:p w:rsidR="00A14F9F" w:rsidRDefault="00A14F9F">
      <w:pPr>
        <w:pStyle w:val="ConsPlusNormal"/>
        <w:spacing w:before="220"/>
        <w:ind w:firstLine="540"/>
        <w:jc w:val="both"/>
      </w:pPr>
      <w:r>
        <w:t>учредительные документы (в редакции, действующей на дату подачи заявки на участие в отборе), а также документ, подтверждающий факт внесения в Единый государственный реестр юридических лиц записи о государственной регистрации участника отбора проектов в качестве юридического лица, - для юридических лиц;</w:t>
      </w:r>
    </w:p>
    <w:p w:rsidR="00A14F9F" w:rsidRDefault="00A14F9F">
      <w:pPr>
        <w:pStyle w:val="ConsPlusNormal"/>
        <w:spacing w:before="220"/>
        <w:ind w:firstLine="540"/>
        <w:jc w:val="both"/>
      </w:pPr>
      <w:r>
        <w:t>документ, подтверждающий факт внесения в Единый государственный реестр индивидуальных предпринимателей записи о государственной регистрации участника отбора проектов в качестве индивидуального предпринимателя, - для индивидуальных предпринимателей.</w:t>
      </w:r>
    </w:p>
    <w:p w:rsidR="00A14F9F" w:rsidRDefault="00A14F9F">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rsidR="00A14F9F" w:rsidRDefault="00A14F9F">
      <w:pPr>
        <w:pStyle w:val="ConsPlusNormal"/>
        <w:spacing w:before="220"/>
        <w:ind w:firstLine="540"/>
        <w:jc w:val="both"/>
      </w:pPr>
      <w:r>
        <w:lastRenderedPageBreak/>
        <w:t>В случае несоответствия заявки на участие в отборе проектов требованиям, предусмотренным абзацами вторым - семнадцатым настоящего пункта, или несоответствия участника отбора проектов, подавшего заявку на участие в отборе проектов, требованиям, предусмотренным пунктом 270 настоящего документа, соответствующий проект к отбору проектов не допускается.</w:t>
      </w:r>
    </w:p>
    <w:p w:rsidR="00A14F9F" w:rsidRDefault="00A14F9F">
      <w:pPr>
        <w:pStyle w:val="ConsPlusNormal"/>
        <w:spacing w:before="220"/>
        <w:ind w:firstLine="540"/>
        <w:jc w:val="both"/>
      </w:pPr>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rsidR="00A14F9F" w:rsidRDefault="00A14F9F">
      <w:pPr>
        <w:pStyle w:val="ConsPlusNormal"/>
        <w:spacing w:before="220"/>
        <w:ind w:firstLine="540"/>
        <w:jc w:val="both"/>
      </w:pPr>
      <w:r>
        <w:t>Каждый конверт с заявкой на участие в отборе проектов, поступивший в опубликованный в соответствии с пунктом 269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rsidR="00A14F9F" w:rsidRDefault="00A14F9F">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rsidR="00A14F9F" w:rsidRDefault="00A14F9F">
      <w:pPr>
        <w:pStyle w:val="ConsPlusNormal"/>
        <w:spacing w:before="220"/>
        <w:ind w:firstLine="540"/>
        <w:jc w:val="both"/>
      </w:pPr>
      <w:r>
        <w:t>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пунктом 269 настоящего документа.</w:t>
      </w:r>
    </w:p>
    <w:p w:rsidR="00A14F9F" w:rsidRDefault="00A14F9F">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rsidR="00A14F9F" w:rsidRDefault="00A14F9F">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rsidR="00A14F9F" w:rsidRDefault="00A14F9F">
      <w:pPr>
        <w:pStyle w:val="ConsPlusNormal"/>
        <w:spacing w:before="220"/>
        <w:ind w:firstLine="540"/>
        <w:jc w:val="both"/>
      </w:pPr>
      <w:r>
        <w:t>Конкурсная комиссия вскрывает конверты с заявками на участие в отборе проектов в дату и время, опубликованные в соответствии с пунктом 269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rsidR="00A14F9F" w:rsidRDefault="00A14F9F">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rsidR="00A14F9F" w:rsidRDefault="00A14F9F">
      <w:pPr>
        <w:pStyle w:val="ConsPlusNormal"/>
        <w:spacing w:before="220"/>
        <w:ind w:firstLine="540"/>
        <w:jc w:val="both"/>
      </w:pPr>
      <w:r>
        <w:t xml:space="preserve">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w:t>
      </w:r>
      <w:r>
        <w:lastRenderedPageBreak/>
        <w:t>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rsidR="00A14F9F" w:rsidRDefault="00A14F9F">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rsidR="00A14F9F" w:rsidRDefault="00A14F9F">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rsidR="00A14F9F" w:rsidRDefault="00A14F9F">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rsidR="00A14F9F" w:rsidRDefault="00A14F9F">
      <w:pPr>
        <w:pStyle w:val="ConsPlusNormal"/>
        <w:spacing w:before="220"/>
        <w:ind w:firstLine="540"/>
        <w:jc w:val="both"/>
      </w:pPr>
      <w:r>
        <w:t>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а также указание на перечень отсутствующих документов (информации), предоставление которых было обязательным в соответствии с опубликованной информацией о проведении отбора проектов.</w:t>
      </w:r>
    </w:p>
    <w:p w:rsidR="00A14F9F" w:rsidRDefault="00A14F9F">
      <w:pPr>
        <w:pStyle w:val="ConsPlusNormal"/>
        <w:spacing w:before="220"/>
        <w:ind w:firstLine="540"/>
        <w:jc w:val="both"/>
      </w:pPr>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rsidR="00A14F9F" w:rsidRDefault="00A14F9F">
      <w:pPr>
        <w:pStyle w:val="ConsPlusNormal"/>
        <w:spacing w:before="220"/>
        <w:ind w:firstLine="540"/>
        <w:jc w:val="both"/>
      </w:pPr>
      <w:r>
        <w:t>Заявка на участие в отборе проектов признается надлежащей, если такая заявка и подавший ее участник отбора проектов соответствуют требованиям, указанным в опубликованной информации о проведении отбора проектов. Заявки на участие в отборе проектов, признанные ненадлежащими, отклоняются.</w:t>
      </w:r>
    </w:p>
    <w:p w:rsidR="00A14F9F" w:rsidRDefault="00A14F9F">
      <w:pPr>
        <w:pStyle w:val="ConsPlusNormal"/>
        <w:spacing w:before="220"/>
        <w:ind w:firstLine="540"/>
        <w:jc w:val="both"/>
      </w:pPr>
      <w:r>
        <w:t>Заявки на участие в отборе проектов, признанные надлежащими, отбираются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rsidR="00A14F9F" w:rsidRDefault="00A14F9F">
      <w:pPr>
        <w:pStyle w:val="ConsPlusNormal"/>
        <w:spacing w:before="220"/>
        <w:ind w:firstLine="540"/>
        <w:jc w:val="both"/>
      </w:pPr>
      <w:r>
        <w:t>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пунктом 269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rsidR="00A14F9F" w:rsidRDefault="00A14F9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rsidR="00A14F9F" w:rsidRDefault="00A14F9F">
      <w:pPr>
        <w:pStyle w:val="ConsPlusNormal"/>
        <w:spacing w:before="220"/>
        <w:ind w:firstLine="540"/>
        <w:jc w:val="both"/>
      </w:pPr>
      <w:r>
        <w:lastRenderedPageBreak/>
        <w:t>274. По результатам отбора проектов исполнительным органом субъекта Российской Федерации, уполномоченным на проведение отборов проектов, формируется (актуализируется) реестр генерирующих объектов, функционирующих на основе использования возобновляемых источников энергии.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(председателем высшего исполнительного органа субъекта Российской Федерации).</w:t>
      </w:r>
    </w:p>
    <w:p w:rsidR="00A14F9F" w:rsidRDefault="00A14F9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до 1 февраля 2023 г. также включает в реестр генерирующих объектов, функционирующих на основе использования возобновляемых источников энергии, сведения о генерирующих объектах (проектах по строительству генерирующих объектов), ранее включенных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w:t>
      </w:r>
    </w:p>
    <w:p w:rsidR="00A14F9F" w:rsidRDefault="00A14F9F">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289">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A14F9F" w:rsidRDefault="00A14F9F">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rsidR="00A14F9F" w:rsidRDefault="00A14F9F">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rsidR="00A14F9F" w:rsidRDefault="00A14F9F">
      <w:pPr>
        <w:pStyle w:val="ConsPlusNormal"/>
        <w:spacing w:before="220"/>
        <w:ind w:firstLine="540"/>
        <w:jc w:val="both"/>
      </w:pPr>
      <w:r>
        <w:t>планируемое наименование проекта;</w:t>
      </w:r>
    </w:p>
    <w:p w:rsidR="00A14F9F" w:rsidRDefault="00A14F9F">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rsidR="00A14F9F" w:rsidRDefault="00A14F9F">
      <w:pPr>
        <w:pStyle w:val="ConsPlusNormal"/>
        <w:spacing w:before="220"/>
        <w:ind w:firstLine="540"/>
        <w:jc w:val="both"/>
      </w:pPr>
      <w:r>
        <w:lastRenderedPageBreak/>
        <w:t>плановый объем установленной мощности генерирующего объекта;</w:t>
      </w:r>
    </w:p>
    <w:p w:rsidR="00A14F9F" w:rsidRDefault="00A14F9F">
      <w:pPr>
        <w:pStyle w:val="ConsPlusNormal"/>
        <w:spacing w:before="220"/>
        <w:ind w:firstLine="540"/>
        <w:jc w:val="both"/>
      </w:pPr>
      <w:r>
        <w:t>вид генерирующего объекта;</w:t>
      </w:r>
    </w:p>
    <w:p w:rsidR="00A14F9F" w:rsidRDefault="00A14F9F">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rsidR="00A14F9F" w:rsidRDefault="00A14F9F">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инвестиционного капитала;</w:t>
      </w:r>
    </w:p>
    <w:p w:rsidR="00A14F9F" w:rsidRDefault="00A14F9F">
      <w:pPr>
        <w:pStyle w:val="ConsPlusNormal"/>
        <w:spacing w:before="220"/>
        <w:ind w:firstLine="540"/>
        <w:jc w:val="both"/>
      </w:pPr>
      <w:r>
        <w:t>плановая дата ввода генерирующего объекта в эксплуатацию;</w:t>
      </w:r>
    </w:p>
    <w:p w:rsidR="00A14F9F" w:rsidRDefault="00A14F9F">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A14F9F" w:rsidRDefault="00A14F9F">
      <w:pPr>
        <w:pStyle w:val="ConsPlusNormal"/>
        <w:spacing w:before="220"/>
        <w:ind w:firstLine="540"/>
        <w:jc w:val="both"/>
      </w:pPr>
      <w:r>
        <w:t>год проведения отбора проектов, по результатам которого отобран проект.</w:t>
      </w:r>
    </w:p>
    <w:p w:rsidR="00A14F9F" w:rsidRDefault="00A14F9F">
      <w:pPr>
        <w:pStyle w:val="ConsPlusNormal"/>
        <w:spacing w:before="220"/>
        <w:ind w:firstLine="540"/>
        <w:jc w:val="both"/>
      </w:pPr>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rsidR="00A14F9F" w:rsidRDefault="00A14F9F">
      <w:pPr>
        <w:pStyle w:val="ConsPlusNormal"/>
        <w:spacing w:before="220"/>
        <w:ind w:firstLine="540"/>
        <w:jc w:val="both"/>
      </w:pPr>
      <w:r>
        <w:t>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w:t>
      </w:r>
    </w:p>
    <w:p w:rsidR="00A14F9F" w:rsidRDefault="00A14F9F">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w:t>
      </w:r>
      <w:r>
        <w:lastRenderedPageBreak/>
        <w:t>гарантирующего поставщика;</w:t>
      </w:r>
    </w:p>
    <w:p w:rsidR="00A14F9F" w:rsidRDefault="00A14F9F">
      <w:pPr>
        <w:pStyle w:val="ConsPlusNormal"/>
        <w:spacing w:before="220"/>
        <w:ind w:firstLine="540"/>
        <w:jc w:val="both"/>
      </w:pPr>
      <w:r>
        <w:t>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подпункте "а"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rsidR="00A14F9F" w:rsidRDefault="00A14F9F">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rsidR="00A14F9F" w:rsidRDefault="00A14F9F">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290">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rsidR="00A14F9F" w:rsidRDefault="00A14F9F">
      <w:pPr>
        <w:pStyle w:val="ConsPlusNormal"/>
        <w:spacing w:before="220"/>
        <w:ind w:firstLine="540"/>
        <w:jc w:val="both"/>
      </w:pPr>
      <w:r>
        <w:t>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пунктом 269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rsidR="00A14F9F" w:rsidRDefault="00A14F9F">
      <w:pPr>
        <w:pStyle w:val="ConsPlusNormal"/>
        <w:spacing w:before="220"/>
        <w:ind w:firstLine="540"/>
        <w:jc w:val="both"/>
      </w:pPr>
      <w:r>
        <w:t>Не позднее 10 дней с даты окончания отбора проектов, опубликованной в соответствии с пунктом 269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пункте 274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rsidR="00A14F9F" w:rsidRDefault="00A14F9F">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пунктом 275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w:t>
      </w:r>
      <w:r>
        <w:lastRenderedPageBreak/>
        <w:t>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rsidR="00A14F9F" w:rsidRDefault="00A14F9F">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rsidR="00A14F9F" w:rsidRDefault="00A14F9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rsidR="00A14F9F" w:rsidRDefault="00A14F9F">
      <w:pPr>
        <w:pStyle w:val="ConsPlusNormal"/>
        <w:spacing w:before="220"/>
        <w:ind w:firstLine="540"/>
        <w:jc w:val="both"/>
      </w:pPr>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rsidR="00A14F9F" w:rsidRDefault="00A14F9F">
      <w:pPr>
        <w:pStyle w:val="ConsPlusNormal"/>
        <w:spacing w:before="220"/>
        <w:ind w:firstLine="540"/>
        <w:jc w:val="both"/>
      </w:pPr>
      <w:r>
        <w:t>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подпункте "а" пункта 3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291">
        <w:r>
          <w:rPr>
            <w:color w:val="0000FF"/>
          </w:rPr>
          <w:t>пункта 22(3)</w:t>
        </w:r>
      </w:hyperlink>
      <w:r>
        <w:t xml:space="preserve"> Правил квалификации;</w:t>
      </w:r>
    </w:p>
    <w:p w:rsidR="00A14F9F" w:rsidRDefault="00A14F9F">
      <w:pPr>
        <w:pStyle w:val="ConsPlusNormal"/>
        <w:spacing w:before="220"/>
        <w:ind w:firstLine="540"/>
        <w:jc w:val="both"/>
      </w:pPr>
      <w:r>
        <w:t>непризнание генерирующего объекта квалифицированным в течение 2 лет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абзацем четырнадцатым пункта 271 настоящего документа;</w:t>
      </w:r>
    </w:p>
    <w:p w:rsidR="00A14F9F" w:rsidRDefault="00A14F9F">
      <w:pPr>
        <w:pStyle w:val="ConsPlusNormal"/>
        <w:spacing w:before="220"/>
        <w:ind w:firstLine="540"/>
        <w:jc w:val="both"/>
      </w:pPr>
      <w:r>
        <w:t xml:space="preserve">двукратное непредставление в соответствии с требованиями подпункта "а" пункта 275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пунктом 65(2) настоящего документа, содержащей данные за предыдущий календарный год об </w:t>
      </w:r>
      <w:r>
        <w:lastRenderedPageBreak/>
        <w:t>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rsidR="00A14F9F" w:rsidRDefault="00A14F9F">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rsidR="00A14F9F" w:rsidRDefault="00A14F9F">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278. Сведения о юридических лицах или индивидуальных предпринимателях, действия (бездействие) которых явились в соответствии с пунктом 277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rsidR="00A14F9F" w:rsidRDefault="00A14F9F">
      <w:pPr>
        <w:pStyle w:val="ConsPlusNormal"/>
        <w:spacing w:before="220"/>
        <w:ind w:firstLine="540"/>
        <w:jc w:val="both"/>
      </w:pPr>
      <w:r>
        <w:t>данные о лице, действия (бездействие) которого явились в соответствии с пунктом 277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rsidR="00A14F9F" w:rsidRDefault="00A14F9F">
      <w:pPr>
        <w:pStyle w:val="ConsPlusNormal"/>
        <w:spacing w:before="220"/>
        <w:ind w:firstLine="540"/>
        <w:jc w:val="both"/>
      </w:pPr>
      <w:r>
        <w:t>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пунктом 277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rsidR="00A14F9F" w:rsidRDefault="00A14F9F">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rsidR="00A14F9F" w:rsidRDefault="00A14F9F">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rsidR="00A14F9F" w:rsidRDefault="00A14F9F">
      <w:pPr>
        <w:pStyle w:val="ConsPlusNormal"/>
        <w:spacing w:before="220"/>
        <w:ind w:firstLine="540"/>
        <w:jc w:val="both"/>
      </w:pPr>
      <w:r>
        <w:lastRenderedPageBreak/>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rsidR="00A14F9F" w:rsidRDefault="00A14F9F">
      <w:pPr>
        <w:pStyle w:val="ConsPlusNormal"/>
        <w:spacing w:before="220"/>
        <w:ind w:firstLine="540"/>
        <w:jc w:val="both"/>
      </w:pPr>
      <w:r>
        <w:t>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Правилами квалификации.</w:t>
      </w:r>
    </w:p>
    <w:p w:rsidR="00A14F9F" w:rsidRDefault="00A14F9F">
      <w:pPr>
        <w:pStyle w:val="ConsPlusNormal"/>
        <w:spacing w:before="220"/>
        <w:ind w:firstLine="540"/>
        <w:jc w:val="both"/>
      </w:pPr>
      <w:r>
        <w:t>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абзаце седьмом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абзацем восьмым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абзацами седьмым и восьмым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rsidR="00A14F9F" w:rsidRDefault="00A14F9F">
      <w:pPr>
        <w:pStyle w:val="ConsPlusNormal"/>
        <w:spacing w:before="220"/>
        <w:ind w:firstLine="540"/>
        <w:jc w:val="both"/>
      </w:pPr>
      <w:r>
        <w:t>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абзаце пятом пункта 64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rsidR="00A14F9F" w:rsidRDefault="00A14F9F">
      <w:pPr>
        <w:pStyle w:val="ConsPlusNormal"/>
        <w:ind w:firstLine="540"/>
        <w:jc w:val="both"/>
      </w:pPr>
    </w:p>
    <w:p w:rsidR="00A14F9F" w:rsidRDefault="00A14F9F">
      <w:pPr>
        <w:pStyle w:val="ConsPlusNormal"/>
        <w:ind w:firstLine="540"/>
        <w:jc w:val="both"/>
      </w:pPr>
      <w:r>
        <w:t xml:space="preserve">11. В </w:t>
      </w:r>
      <w:hyperlink r:id="rId292">
        <w:r>
          <w:rPr>
            <w:color w:val="0000FF"/>
          </w:rPr>
          <w:t>Положении</w:t>
        </w:r>
      </w:hyperlink>
      <w:r>
        <w:t xml:space="preserve"> о порядке доступа к информации, содержащейся в государственной информационной системе топливно-энергетического комплекса, утвержденном постановлением Правительства Российской Федерации от 4 февраля 2013 г. N 80 "Об утверждении Положения о порядке доступа к информации, содержащейся в государственной информационной системе топливно-энергетического комплекса" (Собрание законодательства Российской Федерации, 2013, N 6, ст. 560; 2020, N 25, ст. 3902):</w:t>
      </w:r>
    </w:p>
    <w:p w:rsidR="00A14F9F" w:rsidRDefault="00A14F9F">
      <w:pPr>
        <w:pStyle w:val="ConsPlusNormal"/>
        <w:spacing w:before="220"/>
        <w:ind w:firstLine="540"/>
        <w:jc w:val="both"/>
      </w:pPr>
      <w:r>
        <w:t xml:space="preserve">а) в </w:t>
      </w:r>
      <w:hyperlink r:id="rId293">
        <w:r>
          <w:rPr>
            <w:color w:val="0000FF"/>
          </w:rPr>
          <w:t>пункте 5</w:t>
        </w:r>
      </w:hyperlink>
      <w:r>
        <w:t>:</w:t>
      </w:r>
    </w:p>
    <w:p w:rsidR="00A14F9F" w:rsidRDefault="00A14F9F">
      <w:pPr>
        <w:pStyle w:val="ConsPlusNormal"/>
        <w:spacing w:before="220"/>
        <w:ind w:firstLine="540"/>
        <w:jc w:val="both"/>
      </w:pPr>
      <w:hyperlink r:id="rId294">
        <w:r>
          <w:rPr>
            <w:color w:val="0000FF"/>
          </w:rPr>
          <w:t>абзац третий</w:t>
        </w:r>
      </w:hyperlink>
      <w:r>
        <w:t xml:space="preserve"> дополнить словами "(за исключением случая, указанного в абзаце четвертом настоящего пункта)";</w:t>
      </w:r>
    </w:p>
    <w:p w:rsidR="00A14F9F" w:rsidRDefault="00A14F9F">
      <w:pPr>
        <w:pStyle w:val="ConsPlusNormal"/>
        <w:spacing w:before="220"/>
        <w:ind w:firstLine="540"/>
        <w:jc w:val="both"/>
      </w:pPr>
      <w:hyperlink r:id="rId295">
        <w:r>
          <w:rPr>
            <w:color w:val="0000FF"/>
          </w:rPr>
          <w:t>дополнить</w:t>
        </w:r>
      </w:hyperlink>
      <w:r>
        <w:t xml:space="preserve"> абзацем следующего содержания:</w:t>
      </w:r>
    </w:p>
    <w:p w:rsidR="00A14F9F" w:rsidRDefault="00A14F9F">
      <w:pPr>
        <w:pStyle w:val="ConsPlusNormal"/>
        <w:spacing w:before="220"/>
        <w:ind w:firstLine="540"/>
        <w:jc w:val="both"/>
      </w:pPr>
      <w:r>
        <w:t>"системному оператору электроэнергетических систем России - в отношении содержащейся в информационной системе общедоступной информации и информации ограниченного доступа, включая информацию, доступ к которой ограничен федеральными законами, для целей разработки документов перспективного развития электроэнергетики.";</w:t>
      </w:r>
    </w:p>
    <w:p w:rsidR="00A14F9F" w:rsidRDefault="00A14F9F">
      <w:pPr>
        <w:pStyle w:val="ConsPlusNormal"/>
        <w:spacing w:before="220"/>
        <w:ind w:firstLine="540"/>
        <w:jc w:val="both"/>
      </w:pPr>
      <w:r>
        <w:t xml:space="preserve">б) в </w:t>
      </w:r>
      <w:hyperlink r:id="rId296">
        <w:r>
          <w:rPr>
            <w:color w:val="0000FF"/>
          </w:rPr>
          <w:t>пункте 3</w:t>
        </w:r>
      </w:hyperlink>
      <w:r>
        <w:t xml:space="preserve"> приложения к указанному Положению:</w:t>
      </w:r>
    </w:p>
    <w:p w:rsidR="00A14F9F" w:rsidRDefault="00A14F9F">
      <w:pPr>
        <w:pStyle w:val="ConsPlusNormal"/>
        <w:spacing w:before="220"/>
        <w:ind w:firstLine="540"/>
        <w:jc w:val="both"/>
      </w:pPr>
      <w:r>
        <w:t xml:space="preserve">в </w:t>
      </w:r>
      <w:hyperlink r:id="rId297">
        <w:r>
          <w:rPr>
            <w:color w:val="0000FF"/>
          </w:rPr>
          <w:t>абзаце пятом</w:t>
        </w:r>
      </w:hyperlink>
      <w:r>
        <w:t xml:space="preserve"> слова "схемах и программах перспективного развития электроэнергетики" заменить словами "в том числе о документах перспективного развития электроэнергетики";</w:t>
      </w:r>
    </w:p>
    <w:p w:rsidR="00A14F9F" w:rsidRDefault="00A14F9F">
      <w:pPr>
        <w:pStyle w:val="ConsPlusNormal"/>
        <w:spacing w:before="220"/>
        <w:ind w:firstLine="540"/>
        <w:jc w:val="both"/>
      </w:pPr>
      <w:r>
        <w:t xml:space="preserve">в </w:t>
      </w:r>
      <w:hyperlink r:id="rId298">
        <w:r>
          <w:rPr>
            <w:color w:val="0000FF"/>
          </w:rPr>
          <w:t>абзаце шестом</w:t>
        </w:r>
      </w:hyperlink>
      <w:r>
        <w:t xml:space="preserve"> слова "органами исполнительной власти субъектов" заменить словами "исполнительными органами субъектов".</w:t>
      </w:r>
    </w:p>
    <w:p w:rsidR="00A14F9F" w:rsidRDefault="00A14F9F">
      <w:pPr>
        <w:pStyle w:val="ConsPlusNormal"/>
        <w:spacing w:before="220"/>
        <w:ind w:firstLine="540"/>
        <w:jc w:val="both"/>
      </w:pPr>
      <w:r>
        <w:t xml:space="preserve">12. В </w:t>
      </w:r>
      <w:hyperlink r:id="rId299">
        <w:r>
          <w:rPr>
            <w:color w:val="0000FF"/>
          </w:rPr>
          <w:t>требованиях</w:t>
        </w:r>
      </w:hyperlink>
      <w:r>
        <w:t xml:space="preserve">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 (Собрание законодательства Российской Федерации, 2013, N 25, ст. 3163):</w:t>
      </w:r>
    </w:p>
    <w:p w:rsidR="00A14F9F" w:rsidRDefault="00A14F9F">
      <w:pPr>
        <w:pStyle w:val="ConsPlusNormal"/>
        <w:spacing w:before="220"/>
        <w:ind w:firstLine="540"/>
        <w:jc w:val="both"/>
      </w:pPr>
      <w:r>
        <w:t xml:space="preserve">а) </w:t>
      </w:r>
      <w:hyperlink r:id="rId300">
        <w:r>
          <w:rPr>
            <w:color w:val="0000FF"/>
          </w:rPr>
          <w:t>пункт 2</w:t>
        </w:r>
      </w:hyperlink>
      <w:r>
        <w:t xml:space="preserve"> изложить в следующей редакции:</w:t>
      </w:r>
    </w:p>
    <w:p w:rsidR="00A14F9F" w:rsidRDefault="00A14F9F">
      <w:pPr>
        <w:pStyle w:val="ConsPlusNormal"/>
        <w:spacing w:before="220"/>
        <w:ind w:firstLine="540"/>
        <w:jc w:val="both"/>
      </w:pPr>
      <w:r>
        <w:t>"2. Программы разрабатываются органами местного самоуправления поселений, городских округов на основании генеральных планов поселений, городских округов и включают в себя мероприятия по строительству и реконструкции систем коммунальной инфраструктуры, которые предусмотрены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w:t>
      </w:r>
    </w:p>
    <w:p w:rsidR="00A14F9F" w:rsidRDefault="00A14F9F">
      <w:pPr>
        <w:pStyle w:val="ConsPlusNormal"/>
        <w:spacing w:before="220"/>
        <w:ind w:firstLine="540"/>
        <w:jc w:val="both"/>
      </w:pPr>
      <w:r>
        <w:t xml:space="preserve">б) в </w:t>
      </w:r>
      <w:hyperlink r:id="rId301">
        <w:r>
          <w:rPr>
            <w:color w:val="0000FF"/>
          </w:rPr>
          <w:t>пункте 4</w:t>
        </w:r>
      </w:hyperlink>
      <w:r>
        <w:t xml:space="preserve"> слова "единой национальной (общероссийской) электрической сети на долгосрочный период" заменить словами "электроэнергетических систем России";</w:t>
      </w:r>
    </w:p>
    <w:p w:rsidR="00A14F9F" w:rsidRDefault="00A14F9F">
      <w:pPr>
        <w:pStyle w:val="ConsPlusNormal"/>
        <w:spacing w:before="220"/>
        <w:ind w:firstLine="540"/>
        <w:jc w:val="both"/>
      </w:pPr>
      <w:r>
        <w:t xml:space="preserve">в) в </w:t>
      </w:r>
      <w:hyperlink r:id="rId302">
        <w:r>
          <w:rPr>
            <w:color w:val="0000FF"/>
          </w:rPr>
          <w:t>пункте 6</w:t>
        </w:r>
      </w:hyperlink>
      <w:r>
        <w:t>:</w:t>
      </w:r>
    </w:p>
    <w:p w:rsidR="00A14F9F" w:rsidRDefault="00A14F9F">
      <w:pPr>
        <w:pStyle w:val="ConsPlusNormal"/>
        <w:spacing w:before="220"/>
        <w:ind w:firstLine="540"/>
        <w:jc w:val="both"/>
      </w:pPr>
      <w:r>
        <w:t>слова "включены в схемы и программы развития единой национальной (общероссийской) электрической сети на долгосрочный период" заменить словами "включены в схему и программу развития электроэнергетических систем России";</w:t>
      </w:r>
    </w:p>
    <w:p w:rsidR="00A14F9F" w:rsidRDefault="00A14F9F">
      <w:pPr>
        <w:pStyle w:val="ConsPlusNormal"/>
        <w:spacing w:before="220"/>
        <w:ind w:firstLine="540"/>
        <w:jc w:val="both"/>
      </w:pPr>
      <w:r>
        <w:t>слова "внесения в установленном порядке соответствующих изменений в схемы и программы развития единой национальной (общероссийской) электрической сети на долгосрочный период" заменить словами "утверждения схемы и программы развития электроэнергетических систем России на следующий период реализации";</w:t>
      </w:r>
    </w:p>
    <w:p w:rsidR="00A14F9F" w:rsidRDefault="00A14F9F">
      <w:pPr>
        <w:pStyle w:val="ConsPlusNormal"/>
        <w:spacing w:before="220"/>
        <w:ind w:firstLine="540"/>
        <w:jc w:val="both"/>
      </w:pPr>
      <w:r>
        <w:t xml:space="preserve">г) в </w:t>
      </w:r>
      <w:hyperlink r:id="rId303">
        <w:r>
          <w:rPr>
            <w:color w:val="0000FF"/>
          </w:rPr>
          <w:t>подпункте "е" пункта 9</w:t>
        </w:r>
      </w:hyperlink>
      <w:r>
        <w:t xml:space="preserve"> слова "схемы и программы развития единой национальной (общероссийской) электрической сети на долгосрочный период" заменить словами "схему и программу развития электроэнергетических систем России".</w:t>
      </w:r>
    </w:p>
    <w:p w:rsidR="00A14F9F" w:rsidRDefault="00A14F9F">
      <w:pPr>
        <w:pStyle w:val="ConsPlusNormal"/>
        <w:spacing w:before="220"/>
        <w:ind w:firstLine="540"/>
        <w:jc w:val="both"/>
      </w:pPr>
      <w:r>
        <w:t xml:space="preserve">13. В </w:t>
      </w:r>
      <w:hyperlink r:id="rId304">
        <w:r>
          <w:rPr>
            <w:color w:val="0000FF"/>
          </w:rPr>
          <w:t>Правилах</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A14F9F" w:rsidRDefault="00A14F9F">
      <w:pPr>
        <w:pStyle w:val="ConsPlusNormal"/>
        <w:spacing w:before="220"/>
        <w:ind w:firstLine="540"/>
        <w:jc w:val="both"/>
      </w:pPr>
      <w:r>
        <w:t xml:space="preserve">а) </w:t>
      </w:r>
      <w:hyperlink r:id="rId305">
        <w:r>
          <w:rPr>
            <w:color w:val="0000FF"/>
          </w:rPr>
          <w:t>абзац четвертый пункта 2</w:t>
        </w:r>
      </w:hyperlink>
      <w:r>
        <w:t xml:space="preserve"> после слов "системного оператора" дополнить словами </w:t>
      </w:r>
      <w:r>
        <w:lastRenderedPageBreak/>
        <w:t>"электроэнергетических систем России (далее - системный оператор)";</w:t>
      </w:r>
    </w:p>
    <w:p w:rsidR="00A14F9F" w:rsidRDefault="00A14F9F">
      <w:pPr>
        <w:pStyle w:val="ConsPlusNormal"/>
        <w:spacing w:before="220"/>
        <w:ind w:firstLine="540"/>
        <w:jc w:val="both"/>
      </w:pPr>
      <w:r>
        <w:t xml:space="preserve">б) </w:t>
      </w:r>
      <w:hyperlink r:id="rId306">
        <w:r>
          <w:rPr>
            <w:color w:val="0000FF"/>
          </w:rPr>
          <w:t>пункт 182</w:t>
        </w:r>
      </w:hyperlink>
      <w:r>
        <w:t xml:space="preserve"> изложить в следующей редакции:</w:t>
      </w:r>
    </w:p>
    <w:p w:rsidR="00A14F9F" w:rsidRDefault="00A14F9F">
      <w:pPr>
        <w:pStyle w:val="ConsPlusNormal"/>
        <w:spacing w:before="220"/>
        <w:ind w:firstLine="540"/>
        <w:jc w:val="both"/>
      </w:pPr>
      <w:r>
        <w:t xml:space="preserve">"182. Разработка документов перспективного развития электроэнергетики осуществляется в соответствии с </w:t>
      </w:r>
      <w:hyperlink w:anchor="P49">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A14F9F" w:rsidRDefault="00A14F9F">
      <w:pPr>
        <w:pStyle w:val="ConsPlusNormal"/>
        <w:spacing w:before="220"/>
        <w:ind w:firstLine="540"/>
        <w:jc w:val="both"/>
      </w:pPr>
      <w:r>
        <w:t>При разработке документов перспективного развития электроэнергетики, прогнозировании потребления электрической энергии и мощности энергосистемы на перспективный период, определении технических условий для технологического присоединения объектов электроэнергетики и энергопринимающих установок к электрическим сетям, разработке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определении технических решений при строительстве (реконструкции) объектов электроэнергетики, в том числе в рамках подготовки проектной документации на строительство (реконструкцию) объектов электроэнергетики, разработке мероприятий, необходимых для устранения причин, по которым вывод из эксплуатации линии электропередачи, оборудования и (или) устройств объекта электроэнергетики невозможен, разработке иных документов, направленных на технико-экономическое обоснование строительства (реконструкции) объектов электроэнергетики, должны соблюдаться требования к планированию развития энергосистемы, установленные настоящими Правилами и разработанными в соответствии с ними методическими указаниями по проектированию развития энергосистем, утвержденными уполномоченным федеральным органом исполнительной власти.";</w:t>
      </w:r>
    </w:p>
    <w:p w:rsidR="00A14F9F" w:rsidRDefault="00A14F9F">
      <w:pPr>
        <w:pStyle w:val="ConsPlusNormal"/>
        <w:spacing w:before="220"/>
        <w:ind w:firstLine="540"/>
        <w:jc w:val="both"/>
      </w:pPr>
      <w:r>
        <w:t xml:space="preserve">в) </w:t>
      </w:r>
      <w:hyperlink r:id="rId307">
        <w:r>
          <w:rPr>
            <w:color w:val="0000FF"/>
          </w:rPr>
          <w:t>абзац третий пункта 183</w:t>
        </w:r>
      </w:hyperlink>
      <w:r>
        <w:t xml:space="preserve"> после слов "тепловых электростанций," дополнить словами "методическими указаниями по технологическому проектированию ветровых и солнечных электростанций,";</w:t>
      </w:r>
    </w:p>
    <w:p w:rsidR="00A14F9F" w:rsidRDefault="00A14F9F">
      <w:pPr>
        <w:pStyle w:val="ConsPlusNormal"/>
        <w:spacing w:before="220"/>
        <w:ind w:firstLine="540"/>
        <w:jc w:val="both"/>
      </w:pPr>
      <w:r>
        <w:t xml:space="preserve">г) </w:t>
      </w:r>
      <w:hyperlink r:id="rId308">
        <w:r>
          <w:rPr>
            <w:color w:val="0000FF"/>
          </w:rPr>
          <w:t>пункт 184</w:t>
        </w:r>
      </w:hyperlink>
      <w:r>
        <w:t xml:space="preserve"> изложить в следующей редакции:</w:t>
      </w:r>
    </w:p>
    <w:p w:rsidR="00A14F9F" w:rsidRDefault="00A14F9F">
      <w:pPr>
        <w:pStyle w:val="ConsPlusNormal"/>
        <w:spacing w:before="220"/>
        <w:ind w:firstLine="540"/>
        <w:jc w:val="both"/>
      </w:pPr>
      <w:r>
        <w:t>"184. Разработка балансов электрической энергии энергосистемы и балансов мощности энергосистемы на перспективный период осуществляется для синхронных зон, технологически изолированных территориальных электроэнергетических систем и отдельных энергорайонов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 с соблюдением требований пункта 186 настоящих Правил.";</w:t>
      </w:r>
    </w:p>
    <w:p w:rsidR="00A14F9F" w:rsidRDefault="00A14F9F">
      <w:pPr>
        <w:pStyle w:val="ConsPlusNormal"/>
        <w:spacing w:before="220"/>
        <w:ind w:firstLine="540"/>
        <w:jc w:val="both"/>
      </w:pPr>
      <w:r>
        <w:t xml:space="preserve">д) </w:t>
      </w:r>
      <w:hyperlink r:id="rId309">
        <w:r>
          <w:rPr>
            <w:color w:val="0000FF"/>
          </w:rPr>
          <w:t>пункт 185</w:t>
        </w:r>
      </w:hyperlink>
      <w:r>
        <w:t xml:space="preserve">, </w:t>
      </w:r>
      <w:hyperlink r:id="rId310">
        <w:r>
          <w:rPr>
            <w:color w:val="0000FF"/>
          </w:rPr>
          <w:t>абзац второй пункта 186</w:t>
        </w:r>
      </w:hyperlink>
      <w:r>
        <w:t xml:space="preserve"> и </w:t>
      </w:r>
      <w:hyperlink r:id="rId311">
        <w:r>
          <w:rPr>
            <w:color w:val="0000FF"/>
          </w:rPr>
          <w:t>пункт 187</w:t>
        </w:r>
      </w:hyperlink>
      <w:r>
        <w:t xml:space="preserve"> признать утратившими силу;</w:t>
      </w:r>
    </w:p>
    <w:p w:rsidR="00A14F9F" w:rsidRDefault="00A14F9F">
      <w:pPr>
        <w:pStyle w:val="ConsPlusNormal"/>
        <w:spacing w:before="220"/>
        <w:ind w:firstLine="540"/>
        <w:jc w:val="both"/>
      </w:pPr>
      <w:r>
        <w:t xml:space="preserve">е) </w:t>
      </w:r>
      <w:hyperlink r:id="rId312">
        <w:r>
          <w:rPr>
            <w:color w:val="0000FF"/>
          </w:rPr>
          <w:t>пункт 188</w:t>
        </w:r>
      </w:hyperlink>
      <w:r>
        <w:t xml:space="preserve"> изложить в следующей редакции:</w:t>
      </w:r>
    </w:p>
    <w:p w:rsidR="00A14F9F" w:rsidRDefault="00A14F9F">
      <w:pPr>
        <w:pStyle w:val="ConsPlusNormal"/>
        <w:spacing w:before="220"/>
        <w:ind w:firstLine="540"/>
        <w:jc w:val="both"/>
      </w:pPr>
      <w:r>
        <w:t xml:space="preserve">"188. Объем технических решений по выдаче мощности строящейся, реконструируемой электростанции (кроме электростанций, указанных в абзаце втором настоящего пункта) обеспечивает в нормальной схеме, ремонтных схемах и при нарушениях (возмущениях) в указанных схемах,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выдачу всей располагаемой мощности электростанции с учетом отбора нагрузки на собственные нужды на всех этапах (очередях) сооружения электростанции. При разработке указанных технических решений применение противоаварийного управления с действием на отключение генерирующего оборудования при нормативных возмущениях в нормальной схеме не </w:t>
      </w:r>
      <w:r>
        <w:lastRenderedPageBreak/>
        <w:t>допускается, за исключением противоаварийного управления для обеспечения динамической устойчивости. При возмущениях в ремонтных схемах допускается применение противоаварийного управления.</w:t>
      </w:r>
    </w:p>
    <w:p w:rsidR="00A14F9F" w:rsidRDefault="00A14F9F">
      <w:pPr>
        <w:pStyle w:val="ConsPlusNormal"/>
        <w:spacing w:before="220"/>
        <w:ind w:firstLine="540"/>
        <w:jc w:val="both"/>
      </w:pPr>
      <w:r>
        <w:t>Объем технических решений по выдаче мощности строящейся (реконструируемой) солнечной электростанции, ветровой электростанции, а также гидравлической электростанции установленной генерирующей мощностью менее 25 мегаватт, не располагающей регулирующей емкостью водохранилища или располагающей водохранилищем суточного регулирования стока воды, позволяющим обеспечить только внутрисуточное регулирование стока воды с целью обеспечения непрерывной работы такой гидравлической электростанции с максимально возможной в текущих условиях мощностью в течение периода длительностью менее 24 часов, обеспечивает в нормальной схеме выдачу максимальной располагаемой мощности электростанции на всех этапах (очередях) сооружения электростанции. При разработке указанных технических решений при возмущениях в нормальной схеме,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допускается применение противоаварийного управления.</w:t>
      </w:r>
    </w:p>
    <w:p w:rsidR="00A14F9F" w:rsidRDefault="00A14F9F">
      <w:pPr>
        <w:pStyle w:val="ConsPlusNormal"/>
        <w:spacing w:before="220"/>
        <w:ind w:firstLine="540"/>
        <w:jc w:val="both"/>
      </w:pPr>
      <w:r>
        <w:t>Допускается выдача мощности солнечной электростанции, ветровой электростанции или гидравлической электростанции, соответствующей признакам, указанным в абзаце втором настоящего пункта, по одной отходящей от шин электростанции линии электропередачи классом напряжения 110 (154) киловольт и ниже.</w:t>
      </w:r>
    </w:p>
    <w:p w:rsidR="00A14F9F" w:rsidRDefault="00A14F9F">
      <w:pPr>
        <w:pStyle w:val="ConsPlusNormal"/>
        <w:spacing w:before="220"/>
        <w:ind w:firstLine="540"/>
        <w:jc w:val="both"/>
      </w:pPr>
      <w:r>
        <w:t>Технические решения по выдаче мощности электростанций дополнительно должны соответствовать требованиям, содержащимся в методических указаниях по проектированию развития энергосистем, утвержденных уполномоченным федеральным органом исполнительной власти.";</w:t>
      </w:r>
    </w:p>
    <w:p w:rsidR="00A14F9F" w:rsidRDefault="00A14F9F">
      <w:pPr>
        <w:pStyle w:val="ConsPlusNormal"/>
        <w:spacing w:before="220"/>
        <w:ind w:firstLine="540"/>
        <w:jc w:val="both"/>
      </w:pPr>
      <w:r>
        <w:t xml:space="preserve">ж) </w:t>
      </w:r>
      <w:hyperlink r:id="rId313">
        <w:r>
          <w:rPr>
            <w:color w:val="0000FF"/>
          </w:rPr>
          <w:t>пункт 189</w:t>
        </w:r>
      </w:hyperlink>
      <w:r>
        <w:t xml:space="preserve"> признать утратившим силу;</w:t>
      </w:r>
    </w:p>
    <w:p w:rsidR="00A14F9F" w:rsidRDefault="00A14F9F">
      <w:pPr>
        <w:pStyle w:val="ConsPlusNormal"/>
        <w:spacing w:before="220"/>
        <w:ind w:firstLine="540"/>
        <w:jc w:val="both"/>
      </w:pPr>
      <w:r>
        <w:t xml:space="preserve">з) </w:t>
      </w:r>
      <w:hyperlink r:id="rId314">
        <w:r>
          <w:rPr>
            <w:color w:val="0000FF"/>
          </w:rPr>
          <w:t>абзац второй пункта 190</w:t>
        </w:r>
      </w:hyperlink>
      <w:r>
        <w:t xml:space="preserve"> изложить в следующей редакции:</w:t>
      </w:r>
    </w:p>
    <w:p w:rsidR="00A14F9F" w:rsidRDefault="00A14F9F">
      <w:pPr>
        <w:pStyle w:val="ConsPlusNormal"/>
        <w:spacing w:before="220"/>
        <w:ind w:firstLine="540"/>
        <w:jc w:val="both"/>
      </w:pPr>
      <w:r>
        <w:t>"присоединение объектов электроэнергетики, энергопринимающих установок ответвлениями (отпайками) к линиям электропередачи классом напряжения 330 киловольт и выше. Возможность и условия присоединения объектов электроэнергетики, энергопринимающих установок ответвлениями (отпайками) к линиям электропередачи классом напряжения 220 киловольт и ниже определяются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w:t>
      </w:r>
    </w:p>
    <w:p w:rsidR="00A14F9F" w:rsidRDefault="00A14F9F">
      <w:pPr>
        <w:pStyle w:val="ConsPlusNormal"/>
        <w:spacing w:before="220"/>
        <w:ind w:firstLine="540"/>
        <w:jc w:val="both"/>
      </w:pPr>
      <w:r>
        <w:t xml:space="preserve">и) </w:t>
      </w:r>
      <w:hyperlink r:id="rId315">
        <w:r>
          <w:rPr>
            <w:color w:val="0000FF"/>
          </w:rPr>
          <w:t>пункт 192</w:t>
        </w:r>
      </w:hyperlink>
      <w:r>
        <w:t xml:space="preserve"> дополнить абзацами следующего содержания:</w:t>
      </w:r>
    </w:p>
    <w:p w:rsidR="00A14F9F" w:rsidRDefault="00A14F9F">
      <w:pPr>
        <w:pStyle w:val="ConsPlusNormal"/>
        <w:spacing w:before="220"/>
        <w:ind w:firstLine="540"/>
        <w:jc w:val="both"/>
      </w:pPr>
      <w:r>
        <w:t>"обеспечить разработку, актуализацию и подписание (утверждение) указанной в пунктах 48 и 139 настоящих Правил документации в отношении вводимого в работу объекта электроэнергетики, его оборудования и устройств;</w:t>
      </w:r>
    </w:p>
    <w:p w:rsidR="00A14F9F" w:rsidRDefault="00A14F9F">
      <w:pPr>
        <w:pStyle w:val="ConsPlusNormal"/>
        <w:spacing w:before="220"/>
        <w:ind w:firstLine="540"/>
        <w:jc w:val="both"/>
      </w:pPr>
      <w:r>
        <w:t>выполнить иные требования и мероприятия по вводу в работу в составе энергосистемы линий электропередачи, оборудования и устройств объектов электроэнергетики, предусмотренные правилами ввода объектов электроэнергетики, их оборудования и устройств в работу в составе энергосистемы и правилами технической эксплуатации электрических станций и сетей Российской Федерации, утверждаемыми уполномоченным федеральным органом исполнительной власти.";</w:t>
      </w:r>
    </w:p>
    <w:p w:rsidR="00A14F9F" w:rsidRDefault="00A14F9F">
      <w:pPr>
        <w:pStyle w:val="ConsPlusNormal"/>
        <w:spacing w:before="220"/>
        <w:ind w:firstLine="540"/>
        <w:jc w:val="both"/>
      </w:pPr>
      <w:r>
        <w:t xml:space="preserve">к) </w:t>
      </w:r>
      <w:hyperlink r:id="rId316">
        <w:r>
          <w:rPr>
            <w:color w:val="0000FF"/>
          </w:rPr>
          <w:t>пункт 194</w:t>
        </w:r>
      </w:hyperlink>
      <w:r>
        <w:t xml:space="preserve"> признать утратившим силу;</w:t>
      </w:r>
    </w:p>
    <w:p w:rsidR="00A14F9F" w:rsidRDefault="00A14F9F">
      <w:pPr>
        <w:pStyle w:val="ConsPlusNormal"/>
        <w:spacing w:before="220"/>
        <w:ind w:firstLine="540"/>
        <w:jc w:val="both"/>
      </w:pPr>
      <w:r>
        <w:t xml:space="preserve">л) </w:t>
      </w:r>
      <w:hyperlink r:id="rId317">
        <w:r>
          <w:rPr>
            <w:color w:val="0000FF"/>
          </w:rPr>
          <w:t>пункт 195</w:t>
        </w:r>
      </w:hyperlink>
      <w:r>
        <w:t xml:space="preserve"> изложить в следующей редакции:</w:t>
      </w:r>
    </w:p>
    <w:p w:rsidR="00A14F9F" w:rsidRDefault="00A14F9F">
      <w:pPr>
        <w:pStyle w:val="ConsPlusNormal"/>
        <w:spacing w:before="220"/>
        <w:ind w:firstLine="540"/>
        <w:jc w:val="both"/>
      </w:pPr>
      <w:r>
        <w:lastRenderedPageBreak/>
        <w:t>"195. Правила ввода объектов электроэнергетики, их оборудования и устройств в работу в составе энергосистемы утверждаются уполномоченным федеральным органом исполнительной власти и содержат порядок взаимодействия субъектов электроэнергетики, потребителей электрической энергии между собой и с диспетчерскими центрами субъекта оперативно-диспетчерского управления при вводе в работу в составе энергосистемы построенных (реконструированных, модернизированных, технически перевооруженных) объектов электроэнергетики, нового (модернизированного) оборудования и устройств, порядок и сроки разработки (актуализации, представления), согласования и подписания (утверждения) документов, указанных в пунктах 192 и 193 настоящих Правил, а также порядок проверки выполнения мероприятий и технических требований, обеспечивающих работу объектов электроэнергетики, оборудования и устройств в составе энергосистемы.".</w:t>
      </w: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jc w:val="right"/>
        <w:outlineLvl w:val="0"/>
      </w:pPr>
      <w:r>
        <w:t>Приложение N 1</w:t>
      </w:r>
    </w:p>
    <w:p w:rsidR="00A14F9F" w:rsidRDefault="00A14F9F">
      <w:pPr>
        <w:pStyle w:val="ConsPlusNormal"/>
        <w:jc w:val="right"/>
      </w:pPr>
      <w:r>
        <w:t>к постановлению Правительства</w:t>
      </w:r>
    </w:p>
    <w:p w:rsidR="00A14F9F" w:rsidRDefault="00A14F9F">
      <w:pPr>
        <w:pStyle w:val="ConsPlusNormal"/>
        <w:jc w:val="right"/>
      </w:pPr>
      <w:r>
        <w:t>Российской Федерации</w:t>
      </w:r>
    </w:p>
    <w:p w:rsidR="00A14F9F" w:rsidRDefault="00A14F9F">
      <w:pPr>
        <w:pStyle w:val="ConsPlusNormal"/>
        <w:jc w:val="right"/>
      </w:pPr>
      <w:r>
        <w:t>от 30 декабря 2022 г. N 2556</w:t>
      </w:r>
    </w:p>
    <w:p w:rsidR="00A14F9F" w:rsidRDefault="00A14F9F">
      <w:pPr>
        <w:pStyle w:val="ConsPlusNormal"/>
        <w:jc w:val="center"/>
      </w:pPr>
    </w:p>
    <w:p w:rsidR="00A14F9F" w:rsidRDefault="00A14F9F">
      <w:pPr>
        <w:pStyle w:val="ConsPlusTitle"/>
        <w:jc w:val="center"/>
      </w:pPr>
      <w:bookmarkStart w:id="107" w:name="P1059"/>
      <w:bookmarkEnd w:id="107"/>
      <w:r>
        <w:t>ПЕРЕЧЕНЬ</w:t>
      </w:r>
    </w:p>
    <w:p w:rsidR="00A14F9F" w:rsidRDefault="00A14F9F">
      <w:pPr>
        <w:pStyle w:val="ConsPlusTitle"/>
        <w:jc w:val="center"/>
      </w:pPr>
      <w:r>
        <w:t>УТРАТИВШИХ СИЛУ АКТОВ И ОТДЕЛЬНЫХ ПОЛОЖЕНИЙ АКТОВ</w:t>
      </w:r>
    </w:p>
    <w:p w:rsidR="00A14F9F" w:rsidRDefault="00A14F9F">
      <w:pPr>
        <w:pStyle w:val="ConsPlusTitle"/>
        <w:jc w:val="center"/>
      </w:pPr>
      <w:r>
        <w:t>ПРАВИТЕЛЬСТВА РОССИЙСКОЙ ФЕДЕРАЦИИ СО ДНЯ ОФИЦИАЛЬНОГО</w:t>
      </w:r>
    </w:p>
    <w:p w:rsidR="00A14F9F" w:rsidRDefault="00A14F9F">
      <w:pPr>
        <w:pStyle w:val="ConsPlusTitle"/>
        <w:jc w:val="center"/>
      </w:pPr>
      <w:r>
        <w:t>ОПУБЛИКОВАНИЯ ПОСТАНОВЛЕНИЯ ПРАВИТЕЛЬСТВА РОССИЙСКОЙ</w:t>
      </w:r>
    </w:p>
    <w:p w:rsidR="00A14F9F" w:rsidRDefault="00A14F9F">
      <w:pPr>
        <w:pStyle w:val="ConsPlusTitle"/>
        <w:jc w:val="center"/>
      </w:pPr>
      <w:r>
        <w:t>ФЕДЕРАЦИИ ОТ 30 ДЕКАБРЯ 2022 Г. N 2556 "ОБ УТВЕРЖДЕНИИ</w:t>
      </w:r>
    </w:p>
    <w:p w:rsidR="00A14F9F" w:rsidRDefault="00A14F9F">
      <w:pPr>
        <w:pStyle w:val="ConsPlusTitle"/>
        <w:jc w:val="center"/>
      </w:pPr>
      <w:r>
        <w:t>ПРАВИЛ РАЗРАБОТКИ И УТВЕРЖДЕНИЯ ДОКУМЕНТОВ ПЕРСПЕКТИВНОГО</w:t>
      </w:r>
    </w:p>
    <w:p w:rsidR="00A14F9F" w:rsidRDefault="00A14F9F">
      <w:pPr>
        <w:pStyle w:val="ConsPlusTitle"/>
        <w:jc w:val="center"/>
      </w:pPr>
      <w:r>
        <w:t>РАЗВИТИЯ ЭЛЕКТРОЭНЕРГЕТИКИ, ИЗМЕНЕНИИ И ПРИЗНАНИИ</w:t>
      </w:r>
    </w:p>
    <w:p w:rsidR="00A14F9F" w:rsidRDefault="00A14F9F">
      <w:pPr>
        <w:pStyle w:val="ConsPlusTitle"/>
        <w:jc w:val="center"/>
      </w:pPr>
      <w:r>
        <w:t>УТРАТИВШИМИ СИЛУ НЕКОТОРЫХ АКТОВ И ОТДЕЛЬНЫХ ПОЛОЖЕНИЙ</w:t>
      </w:r>
    </w:p>
    <w:p w:rsidR="00A14F9F" w:rsidRDefault="00A14F9F">
      <w:pPr>
        <w:pStyle w:val="ConsPlusTitle"/>
        <w:jc w:val="center"/>
      </w:pPr>
      <w:r>
        <w:t>НЕКОТОРЫХ АКТОВ ПРАВИТЕЛЬСТВА РОССИЙСКОЙ ФЕДЕРАЦИИ"</w:t>
      </w:r>
    </w:p>
    <w:p w:rsidR="00A14F9F" w:rsidRDefault="00A14F9F">
      <w:pPr>
        <w:pStyle w:val="ConsPlusNormal"/>
        <w:ind w:firstLine="540"/>
        <w:jc w:val="both"/>
      </w:pPr>
    </w:p>
    <w:p w:rsidR="00A14F9F" w:rsidRDefault="00A14F9F">
      <w:pPr>
        <w:pStyle w:val="ConsPlusNormal"/>
        <w:ind w:firstLine="540"/>
        <w:jc w:val="both"/>
      </w:pPr>
      <w:r>
        <w:t xml:space="preserve">1. </w:t>
      </w:r>
      <w:hyperlink r:id="rId318">
        <w:r>
          <w:rPr>
            <w:color w:val="0000FF"/>
          </w:rPr>
          <w:t>Абзац восемьдесят первый подпункта "а" пункта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w:t>
      </w:r>
    </w:p>
    <w:p w:rsidR="00A14F9F" w:rsidRDefault="00A14F9F">
      <w:pPr>
        <w:pStyle w:val="ConsPlusNormal"/>
        <w:spacing w:before="220"/>
        <w:ind w:firstLine="540"/>
        <w:jc w:val="both"/>
      </w:pPr>
      <w:r>
        <w:t xml:space="preserve">2. </w:t>
      </w:r>
      <w:hyperlink r:id="rId319">
        <w:r>
          <w:rPr>
            <w:color w:val="0000FF"/>
          </w:rPr>
          <w:t>Подпункт "в" пункта 3</w:t>
        </w:r>
      </w:hyperlink>
      <w:r>
        <w:t xml:space="preserve">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N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 N 449" (Собрание законодательства Российской Федерации, 2014, N 9, ст. 907).</w:t>
      </w:r>
    </w:p>
    <w:p w:rsidR="00A14F9F" w:rsidRDefault="00A14F9F">
      <w:pPr>
        <w:pStyle w:val="ConsPlusNormal"/>
        <w:spacing w:before="220"/>
        <w:ind w:firstLine="540"/>
        <w:jc w:val="both"/>
      </w:pPr>
      <w:r>
        <w:t xml:space="preserve">3. </w:t>
      </w:r>
      <w:hyperlink r:id="rId320">
        <w:r>
          <w:rPr>
            <w:color w:val="0000FF"/>
          </w:rPr>
          <w:t>Подпункт "а" пункта 2</w:t>
        </w:r>
      </w:hyperlink>
      <w:r>
        <w:t xml:space="preserve">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N 132 "О внесении изменений в некоторые акты Правительства </w:t>
      </w:r>
      <w:r>
        <w:lastRenderedPageBreak/>
        <w:t>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N 8, ст. 1175).</w:t>
      </w:r>
    </w:p>
    <w:p w:rsidR="00A14F9F" w:rsidRDefault="00A14F9F">
      <w:pPr>
        <w:pStyle w:val="ConsPlusNormal"/>
        <w:spacing w:before="220"/>
        <w:ind w:firstLine="540"/>
        <w:jc w:val="both"/>
      </w:pPr>
      <w:r>
        <w:t xml:space="preserve">4. </w:t>
      </w:r>
      <w:hyperlink r:id="rId321">
        <w:r>
          <w:rPr>
            <w:color w:val="0000FF"/>
          </w:rPr>
          <w:t>Абзац сорок второй подпункта "л" пункта 2</w:t>
        </w:r>
      </w:hyperlink>
      <w:r>
        <w:t xml:space="preserve"> изменений, которые вносятся в акты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утвержденных постановлением Правительства Российской Федерации от 27 августа 2015 г. N 893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(Собрание законодательства Российской Федерации, 2015, N 36, ст. 5034).</w:t>
      </w:r>
    </w:p>
    <w:p w:rsidR="00A14F9F" w:rsidRDefault="00A14F9F">
      <w:pPr>
        <w:pStyle w:val="ConsPlusNormal"/>
        <w:spacing w:before="220"/>
        <w:ind w:firstLine="540"/>
        <w:jc w:val="both"/>
      </w:pPr>
      <w:r>
        <w:t xml:space="preserve">5. </w:t>
      </w:r>
      <w:hyperlink r:id="rId322">
        <w:r>
          <w:rPr>
            <w:color w:val="0000FF"/>
          </w:rPr>
          <w:t>Подпункт "е" пункта 1</w:t>
        </w:r>
      </w:hyperlink>
      <w:r>
        <w:t xml:space="preserve">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30 апреля 2018 г. N 534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2018, N 19, ст. 2756).</w:t>
      </w:r>
    </w:p>
    <w:p w:rsidR="00A14F9F" w:rsidRDefault="00A14F9F">
      <w:pPr>
        <w:pStyle w:val="ConsPlusNormal"/>
        <w:spacing w:before="220"/>
        <w:ind w:firstLine="540"/>
        <w:jc w:val="both"/>
      </w:pPr>
      <w:r>
        <w:t xml:space="preserve">6. </w:t>
      </w:r>
      <w:hyperlink r:id="rId323">
        <w:r>
          <w:rPr>
            <w:color w:val="0000FF"/>
          </w:rPr>
          <w:t>Подпункт "б"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A14F9F" w:rsidRDefault="00A14F9F">
      <w:pPr>
        <w:pStyle w:val="ConsPlusNormal"/>
        <w:spacing w:before="220"/>
        <w:ind w:firstLine="540"/>
        <w:jc w:val="both"/>
      </w:pPr>
      <w:r>
        <w:t xml:space="preserve">7. </w:t>
      </w:r>
      <w:hyperlink r:id="rId324">
        <w:r>
          <w:rPr>
            <w:color w:val="0000FF"/>
          </w:rPr>
          <w:t>Абзац пятый подпункта "а" пункта 3</w:t>
        </w:r>
      </w:hyperlink>
      <w:r>
        <w:t xml:space="preserve"> изменений, которые вносятся в акты Правительства Российской Федерации в части уточнения порядка согласования технологической и (или) аварийной брони, утвержденных постановлением Правительства Российской Федерации от 17 сентября 2018 г. N 1096 "О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 (Собрание законодательства Российской Федерации, 2018, N 39, ст. 5970).</w:t>
      </w:r>
    </w:p>
    <w:p w:rsidR="00A14F9F" w:rsidRDefault="00A14F9F">
      <w:pPr>
        <w:pStyle w:val="ConsPlusNormal"/>
        <w:spacing w:before="220"/>
        <w:ind w:firstLine="540"/>
        <w:jc w:val="both"/>
      </w:pPr>
      <w:r>
        <w:t xml:space="preserve">8. </w:t>
      </w:r>
      <w:hyperlink r:id="rId325">
        <w:r>
          <w:rPr>
            <w:color w:val="0000FF"/>
          </w:rPr>
          <w:t>Постановление</w:t>
        </w:r>
      </w:hyperlink>
      <w:r>
        <w:t xml:space="preserve"> Правительства Российской Федерации от 21 декабря 2018 г. N 1617 "О внесении изменения в Правила оптового рынка электрической энергии и мощности" (Собрание законодательства Российской Федерации, 2018, N 53, ст. 8661).</w:t>
      </w:r>
    </w:p>
    <w:p w:rsidR="00A14F9F" w:rsidRDefault="00A14F9F">
      <w:pPr>
        <w:pStyle w:val="ConsPlusNormal"/>
        <w:spacing w:before="220"/>
        <w:ind w:firstLine="540"/>
        <w:jc w:val="both"/>
      </w:pPr>
      <w:r>
        <w:t xml:space="preserve">9. </w:t>
      </w:r>
      <w:hyperlink r:id="rId326">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2019 г. N 334 "О внесении изменений в некоторые акты Правительства Российской Федерации" (Собрание законодательства Российской Федерации, 2019, N 14, ст. 1528).</w:t>
      </w:r>
    </w:p>
    <w:p w:rsidR="00A14F9F" w:rsidRDefault="00A14F9F">
      <w:pPr>
        <w:pStyle w:val="ConsPlusNormal"/>
        <w:spacing w:before="220"/>
        <w:ind w:firstLine="540"/>
        <w:jc w:val="both"/>
      </w:pPr>
      <w:r>
        <w:t xml:space="preserve">10. </w:t>
      </w:r>
      <w:hyperlink r:id="rId327">
        <w:r>
          <w:rPr>
            <w:color w:val="0000FF"/>
          </w:rPr>
          <w:t>Пункт 1</w:t>
        </w:r>
      </w:hyperlink>
      <w:r>
        <w:t xml:space="preserve">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13 декабря 2019 г. N 1662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2019, N 51, ст. 7630).</w:t>
      </w:r>
    </w:p>
    <w:p w:rsidR="00A14F9F" w:rsidRDefault="00A14F9F">
      <w:pPr>
        <w:pStyle w:val="ConsPlusNormal"/>
        <w:spacing w:before="220"/>
        <w:ind w:firstLine="540"/>
        <w:jc w:val="both"/>
      </w:pPr>
      <w:r>
        <w:t xml:space="preserve">11. </w:t>
      </w:r>
      <w:hyperlink r:id="rId328">
        <w:r>
          <w:rPr>
            <w:color w:val="0000FF"/>
          </w:rPr>
          <w:t>Пункт 3</w:t>
        </w:r>
      </w:hyperlink>
      <w:r>
        <w:t xml:space="preserve"> изменений, которые вносятся в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 утвержденных постановлением Правительства Российской Федерации от 30 апреля 2020 г. N 628 "О внесении изменений в некоторые акты Правительства </w:t>
      </w:r>
      <w:r>
        <w:lastRenderedPageBreak/>
        <w:t>Российской Федерации в связи с введением мер по недопущению распространения новой коронавирусной инфекции на территории Российской Федерации" (Собрание законодательства Российской Федерации, 2020, N 19, ст. 3005).</w:t>
      </w:r>
    </w:p>
    <w:p w:rsidR="00A14F9F" w:rsidRDefault="00A14F9F">
      <w:pPr>
        <w:pStyle w:val="ConsPlusNormal"/>
        <w:spacing w:before="220"/>
        <w:ind w:firstLine="540"/>
        <w:jc w:val="both"/>
      </w:pPr>
      <w:r>
        <w:t xml:space="preserve">12. </w:t>
      </w:r>
      <w:hyperlink r:id="rId329">
        <w:r>
          <w:rPr>
            <w:color w:val="0000FF"/>
          </w:rPr>
          <w:t>Подпункты "в"</w:t>
        </w:r>
      </w:hyperlink>
      <w:r>
        <w:t xml:space="preserve"> и </w:t>
      </w:r>
      <w:hyperlink r:id="rId330">
        <w:r>
          <w:rPr>
            <w:color w:val="0000FF"/>
          </w:rPr>
          <w:t>"г"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36, ст. 5617).</w:t>
      </w:r>
    </w:p>
    <w:p w:rsidR="00A14F9F" w:rsidRDefault="00A14F9F">
      <w:pPr>
        <w:pStyle w:val="ConsPlusNormal"/>
        <w:spacing w:before="220"/>
        <w:ind w:firstLine="540"/>
        <w:jc w:val="both"/>
      </w:pPr>
      <w:r>
        <w:t xml:space="preserve">13. </w:t>
      </w:r>
      <w:hyperlink r:id="rId331">
        <w:r>
          <w:rPr>
            <w:color w:val="0000FF"/>
          </w:rPr>
          <w:t>Подпункты "д"</w:t>
        </w:r>
      </w:hyperlink>
      <w:r>
        <w:t xml:space="preserve"> и </w:t>
      </w:r>
      <w:hyperlink r:id="rId332">
        <w:r>
          <w:rPr>
            <w:color w:val="0000FF"/>
          </w:rPr>
          <w:t>"е"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2020 г. N 2302 "О внесении изменений в некоторые акты Правительства Российской Федерации" (Собрание законодательства Российской Федерации, 2021, N 1, ст. 157).</w:t>
      </w:r>
    </w:p>
    <w:p w:rsidR="00A14F9F" w:rsidRDefault="00A14F9F">
      <w:pPr>
        <w:pStyle w:val="ConsPlusNormal"/>
        <w:spacing w:before="220"/>
        <w:ind w:firstLine="540"/>
        <w:jc w:val="both"/>
      </w:pPr>
      <w:r>
        <w:t xml:space="preserve">14. </w:t>
      </w:r>
      <w:hyperlink r:id="rId333">
        <w:r>
          <w:rPr>
            <w:color w:val="0000FF"/>
          </w:rPr>
          <w:t>Подпункт "а" пункта 4</w:t>
        </w:r>
      </w:hyperlink>
      <w:r>
        <w:t xml:space="preserve">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N 6, ст. 985).</w:t>
      </w:r>
    </w:p>
    <w:p w:rsidR="00A14F9F" w:rsidRDefault="00A14F9F">
      <w:pPr>
        <w:pStyle w:val="ConsPlusNormal"/>
        <w:spacing w:before="220"/>
        <w:ind w:firstLine="540"/>
        <w:jc w:val="both"/>
      </w:pPr>
      <w:r>
        <w:t xml:space="preserve">15. </w:t>
      </w:r>
      <w:hyperlink r:id="rId334">
        <w:r>
          <w:rPr>
            <w:color w:val="0000FF"/>
          </w:rPr>
          <w:t>Подпункты "в"</w:t>
        </w:r>
      </w:hyperlink>
      <w:r>
        <w:t xml:space="preserve"> и </w:t>
      </w:r>
      <w:hyperlink r:id="rId335">
        <w:r>
          <w:rPr>
            <w:color w:val="0000FF"/>
          </w:rPr>
          <w:t>"г" пункта 3</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N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N 29, ст. 5670).</w:t>
      </w:r>
    </w:p>
    <w:p w:rsidR="00A14F9F" w:rsidRDefault="00A14F9F">
      <w:pPr>
        <w:pStyle w:val="ConsPlusNormal"/>
        <w:spacing w:before="220"/>
        <w:ind w:firstLine="540"/>
        <w:jc w:val="both"/>
      </w:pPr>
      <w:r>
        <w:t xml:space="preserve">16. </w:t>
      </w:r>
      <w:hyperlink r:id="rId336">
        <w:r>
          <w:rPr>
            <w:color w:val="0000FF"/>
          </w:rPr>
          <w:t>Подпункты "б"</w:t>
        </w:r>
      </w:hyperlink>
      <w:r>
        <w:t xml:space="preserve"> - </w:t>
      </w:r>
      <w:hyperlink r:id="rId337">
        <w:r>
          <w:rPr>
            <w:color w:val="0000FF"/>
          </w:rPr>
          <w:t>"е"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сентября 2021 г. N 1636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40, ст. 6859).</w:t>
      </w:r>
    </w:p>
    <w:p w:rsidR="00A14F9F" w:rsidRDefault="00A14F9F">
      <w:pPr>
        <w:pStyle w:val="ConsPlusNormal"/>
        <w:spacing w:before="220"/>
        <w:ind w:firstLine="540"/>
        <w:jc w:val="both"/>
      </w:pPr>
      <w:r>
        <w:t xml:space="preserve">17. </w:t>
      </w:r>
      <w:hyperlink r:id="rId338">
        <w:r>
          <w:rPr>
            <w:color w:val="0000FF"/>
          </w:rPr>
          <w:t>Подпункт "б" пункта 1</w:t>
        </w:r>
      </w:hyperlink>
      <w:r>
        <w:t xml:space="preserve">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N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(Собрание законодательства Российской Федерации, 2022, N 11, ст. 1717).</w:t>
      </w:r>
    </w:p>
    <w:p w:rsidR="00A14F9F" w:rsidRDefault="00A14F9F">
      <w:pPr>
        <w:pStyle w:val="ConsPlusNormal"/>
        <w:spacing w:before="220"/>
        <w:ind w:firstLine="540"/>
        <w:jc w:val="both"/>
      </w:pPr>
      <w:r>
        <w:lastRenderedPageBreak/>
        <w:t xml:space="preserve">18. </w:t>
      </w:r>
      <w:hyperlink r:id="rId339">
        <w:r>
          <w:rPr>
            <w:color w:val="0000FF"/>
          </w:rPr>
          <w:t>Подпункт "б" пункта 1</w:t>
        </w:r>
      </w:hyperlink>
      <w:r>
        <w:t xml:space="preserve"> изменений, которые вносятся в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N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N 23, ст. 3827).</w:t>
      </w: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ind w:firstLine="540"/>
        <w:jc w:val="both"/>
      </w:pPr>
    </w:p>
    <w:p w:rsidR="00A14F9F" w:rsidRDefault="00A14F9F">
      <w:pPr>
        <w:pStyle w:val="ConsPlusNormal"/>
        <w:jc w:val="right"/>
        <w:outlineLvl w:val="0"/>
      </w:pPr>
      <w:r>
        <w:t>Приложение N 2</w:t>
      </w:r>
    </w:p>
    <w:p w:rsidR="00A14F9F" w:rsidRDefault="00A14F9F">
      <w:pPr>
        <w:pStyle w:val="ConsPlusNormal"/>
        <w:jc w:val="right"/>
      </w:pPr>
      <w:r>
        <w:t>к постановлению Правительства</w:t>
      </w:r>
    </w:p>
    <w:p w:rsidR="00A14F9F" w:rsidRDefault="00A14F9F">
      <w:pPr>
        <w:pStyle w:val="ConsPlusNormal"/>
        <w:jc w:val="right"/>
      </w:pPr>
      <w:r>
        <w:t>Российской Федерации</w:t>
      </w:r>
    </w:p>
    <w:p w:rsidR="00A14F9F" w:rsidRDefault="00A14F9F">
      <w:pPr>
        <w:pStyle w:val="ConsPlusNormal"/>
        <w:jc w:val="right"/>
      </w:pPr>
      <w:r>
        <w:t>от 30 декабря 2022 г. N 2556</w:t>
      </w:r>
    </w:p>
    <w:p w:rsidR="00A14F9F" w:rsidRDefault="00A14F9F">
      <w:pPr>
        <w:pStyle w:val="ConsPlusNormal"/>
        <w:jc w:val="right"/>
      </w:pPr>
    </w:p>
    <w:p w:rsidR="00A14F9F" w:rsidRDefault="00A14F9F">
      <w:pPr>
        <w:pStyle w:val="ConsPlusTitle"/>
        <w:jc w:val="center"/>
      </w:pPr>
      <w:bookmarkStart w:id="108" w:name="P1097"/>
      <w:bookmarkEnd w:id="108"/>
      <w:r>
        <w:t>ПЕРЕЧЕНЬ</w:t>
      </w:r>
    </w:p>
    <w:p w:rsidR="00A14F9F" w:rsidRDefault="00A14F9F">
      <w:pPr>
        <w:pStyle w:val="ConsPlusTitle"/>
        <w:jc w:val="center"/>
      </w:pPr>
      <w:r>
        <w:t>УТРАТИВШИХ СИЛУ АКТОВ И ОТДЕЛЬНЫХ ПОЛОЖЕНИЙ АКТОВ</w:t>
      </w:r>
    </w:p>
    <w:p w:rsidR="00A14F9F" w:rsidRDefault="00A14F9F">
      <w:pPr>
        <w:pStyle w:val="ConsPlusTitle"/>
        <w:jc w:val="center"/>
      </w:pPr>
      <w:r>
        <w:t>ПРАВИТЕЛЬСТВА РОССИЙСКОЙ ФЕДЕРАЦИИ С 1 ЯНВАРЯ 2024 Г.</w:t>
      </w:r>
    </w:p>
    <w:p w:rsidR="00A14F9F" w:rsidRDefault="00A14F9F">
      <w:pPr>
        <w:pStyle w:val="ConsPlusNormal"/>
        <w:ind w:firstLine="540"/>
        <w:jc w:val="both"/>
      </w:pPr>
    </w:p>
    <w:p w:rsidR="00A14F9F" w:rsidRDefault="00A14F9F">
      <w:pPr>
        <w:pStyle w:val="ConsPlusNormal"/>
        <w:ind w:firstLine="540"/>
        <w:jc w:val="both"/>
      </w:pPr>
      <w:r>
        <w:t xml:space="preserve">1. </w:t>
      </w:r>
      <w:hyperlink r:id="rId340">
        <w:r>
          <w:rPr>
            <w:color w:val="0000FF"/>
          </w:rPr>
          <w:t>Постановление</w:t>
        </w:r>
      </w:hyperlink>
      <w:r>
        <w:t xml:space="preserve"> Правительства Российской Федерации от 17 октября 2009 г. N 823 "О схемах и программах перспективного развития электроэнергетики" (Собрание законодательства Российской Федерации, 2009, N 43, ст. 5073).</w:t>
      </w:r>
    </w:p>
    <w:p w:rsidR="00A14F9F" w:rsidRDefault="00A14F9F">
      <w:pPr>
        <w:pStyle w:val="ConsPlusNormal"/>
        <w:spacing w:before="220"/>
        <w:ind w:firstLine="540"/>
        <w:jc w:val="both"/>
      </w:pPr>
      <w:r>
        <w:t xml:space="preserve">2. </w:t>
      </w:r>
      <w:hyperlink r:id="rId341">
        <w:r>
          <w:rPr>
            <w:color w:val="0000FF"/>
          </w:rPr>
          <w:t>Пункт 2</w:t>
        </w:r>
      </w:hyperlink>
      <w:r>
        <w:t xml:space="preserve"> изменений, которые вносятся в акты Правительства Российской Федерации по вопросам технологического присоединения к электрическим сетям, утвержденных постановлением Правительства Российской Федерации от 12 августа 2013 г. N 691 "О внесении изменений в некоторые акты Правительства Российской Федерации по вопросам технологического присоединения к электрическим сетям" (Собрание законодательства Российской Федерации, 2013, N 33, ст. 4392).</w:t>
      </w:r>
    </w:p>
    <w:p w:rsidR="00A14F9F" w:rsidRDefault="00A14F9F">
      <w:pPr>
        <w:pStyle w:val="ConsPlusNormal"/>
        <w:spacing w:before="220"/>
        <w:ind w:firstLine="540"/>
        <w:jc w:val="both"/>
      </w:pPr>
      <w:r>
        <w:t xml:space="preserve">3. </w:t>
      </w:r>
      <w:hyperlink r:id="rId342">
        <w:r>
          <w:rPr>
            <w:color w:val="0000FF"/>
          </w:rPr>
          <w:t>Пункт 3</w:t>
        </w:r>
      </w:hyperlink>
      <w:r>
        <w:t xml:space="preserve">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N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 N 449" (Собрание законодательства Российской Федерации, 2014, N 9, ст. 907).</w:t>
      </w:r>
    </w:p>
    <w:p w:rsidR="00A14F9F" w:rsidRDefault="00A14F9F">
      <w:pPr>
        <w:pStyle w:val="ConsPlusNormal"/>
        <w:spacing w:before="220"/>
        <w:ind w:firstLine="540"/>
        <w:jc w:val="both"/>
      </w:pPr>
      <w:r>
        <w:t xml:space="preserve">4. </w:t>
      </w:r>
      <w:hyperlink r:id="rId343">
        <w:r>
          <w:rPr>
            <w:color w:val="0000FF"/>
          </w:rPr>
          <w:t>Пункт 2</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23 января 2015 г. N 47 "О внесении изменений в некоторые акты Правительства </w:t>
      </w:r>
      <w:r>
        <w:lastRenderedPageBreak/>
        <w:t>Российской Федерации по вопросам стимулирования использования возобновляемых источников энергии на розничных рынках электрической энергии" (Собрание законодательства Российской Федерации, 2015, N 5, ст. 827).</w:t>
      </w:r>
    </w:p>
    <w:p w:rsidR="00A14F9F" w:rsidRDefault="00A14F9F">
      <w:pPr>
        <w:pStyle w:val="ConsPlusNormal"/>
        <w:spacing w:before="220"/>
        <w:ind w:firstLine="540"/>
        <w:jc w:val="both"/>
      </w:pPr>
      <w:r>
        <w:t xml:space="preserve">5. </w:t>
      </w:r>
      <w:hyperlink r:id="rId344">
        <w:r>
          <w:rPr>
            <w:color w:val="0000FF"/>
          </w:rPr>
          <w:t>Пункт 2</w:t>
        </w:r>
      </w:hyperlink>
      <w:r>
        <w:t xml:space="preserve">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N 8, ст. 1175).</w:t>
      </w:r>
    </w:p>
    <w:p w:rsidR="00A14F9F" w:rsidRDefault="00A14F9F">
      <w:pPr>
        <w:pStyle w:val="ConsPlusNormal"/>
        <w:spacing w:before="220"/>
        <w:ind w:firstLine="540"/>
        <w:jc w:val="both"/>
      </w:pPr>
      <w:r>
        <w:t xml:space="preserve">6. </w:t>
      </w:r>
      <w:hyperlink r:id="rId34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A14F9F" w:rsidRDefault="00A14F9F">
      <w:pPr>
        <w:pStyle w:val="ConsPlusNormal"/>
        <w:spacing w:before="220"/>
        <w:ind w:firstLine="540"/>
        <w:jc w:val="both"/>
      </w:pPr>
      <w:r>
        <w:t xml:space="preserve">7. </w:t>
      </w:r>
      <w:hyperlink r:id="rId34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36, ст. 5617).</w:t>
      </w:r>
    </w:p>
    <w:p w:rsidR="00A14F9F" w:rsidRDefault="00A14F9F">
      <w:pPr>
        <w:pStyle w:val="ConsPlusNormal"/>
        <w:spacing w:before="220"/>
        <w:ind w:firstLine="540"/>
        <w:jc w:val="both"/>
      </w:pPr>
      <w:r>
        <w:t xml:space="preserve">8. </w:t>
      </w:r>
      <w:hyperlink r:id="rId347">
        <w:r>
          <w:rPr>
            <w:color w:val="0000FF"/>
          </w:rPr>
          <w:t>Пункт 4</w:t>
        </w:r>
      </w:hyperlink>
      <w:r>
        <w:t xml:space="preserve">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N 6, ст. 985).</w:t>
      </w:r>
    </w:p>
    <w:p w:rsidR="00A14F9F" w:rsidRDefault="00A14F9F">
      <w:pPr>
        <w:pStyle w:val="ConsPlusNormal"/>
        <w:spacing w:before="220"/>
        <w:ind w:firstLine="540"/>
        <w:jc w:val="both"/>
      </w:pPr>
      <w:r>
        <w:t xml:space="preserve">9. </w:t>
      </w:r>
      <w:hyperlink r:id="rId348">
        <w:r>
          <w:rPr>
            <w:color w:val="0000FF"/>
          </w:rPr>
          <w:t>Пункт 3</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N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N 29, ст. 5670).</w:t>
      </w:r>
    </w:p>
    <w:p w:rsidR="00A14F9F" w:rsidRDefault="00A14F9F">
      <w:pPr>
        <w:pStyle w:val="ConsPlusNormal"/>
        <w:spacing w:before="220"/>
        <w:ind w:firstLine="540"/>
        <w:jc w:val="both"/>
      </w:pPr>
      <w:r>
        <w:t xml:space="preserve">10. </w:t>
      </w:r>
      <w:hyperlink r:id="rId349">
        <w:r>
          <w:rPr>
            <w:color w:val="0000FF"/>
          </w:rPr>
          <w:t>Пункт 1</w:t>
        </w:r>
      </w:hyperlink>
      <w:r>
        <w:t xml:space="preserve">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N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w:t>
      </w:r>
      <w:r>
        <w:lastRenderedPageBreak/>
        <w:t>энергии" (Собрание законодательства Российской Федерации, 2022, N 11, ст. 1717).</w:t>
      </w:r>
    </w:p>
    <w:p w:rsidR="00A14F9F" w:rsidRDefault="00A14F9F">
      <w:pPr>
        <w:pStyle w:val="ConsPlusNormal"/>
        <w:spacing w:before="220"/>
        <w:ind w:firstLine="540"/>
        <w:jc w:val="both"/>
      </w:pPr>
      <w:r>
        <w:t xml:space="preserve">11. </w:t>
      </w:r>
      <w:hyperlink r:id="rId350">
        <w:r>
          <w:rPr>
            <w:color w:val="0000FF"/>
          </w:rPr>
          <w:t>Пункт 1</w:t>
        </w:r>
      </w:hyperlink>
      <w:r>
        <w:t xml:space="preserve"> изменений, которые вносятся в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N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N 23, ст. 3827).</w:t>
      </w:r>
    </w:p>
    <w:p w:rsidR="00A14F9F" w:rsidRDefault="00A14F9F">
      <w:pPr>
        <w:pStyle w:val="ConsPlusNormal"/>
        <w:spacing w:before="220"/>
        <w:ind w:firstLine="540"/>
        <w:jc w:val="both"/>
      </w:pPr>
      <w:r>
        <w:t xml:space="preserve">12. </w:t>
      </w:r>
      <w:hyperlink w:anchor="P737">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A14F9F" w:rsidRDefault="00A14F9F">
      <w:pPr>
        <w:pStyle w:val="ConsPlusNormal"/>
        <w:jc w:val="both"/>
      </w:pPr>
    </w:p>
    <w:p w:rsidR="00A14F9F" w:rsidRDefault="00A14F9F">
      <w:pPr>
        <w:pStyle w:val="ConsPlusNormal"/>
        <w:jc w:val="both"/>
      </w:pPr>
    </w:p>
    <w:p w:rsidR="00A14F9F" w:rsidRDefault="00A14F9F">
      <w:pPr>
        <w:pStyle w:val="ConsPlusNormal"/>
        <w:pBdr>
          <w:bottom w:val="single" w:sz="6" w:space="0" w:color="auto"/>
        </w:pBdr>
        <w:spacing w:before="100" w:after="100"/>
        <w:jc w:val="both"/>
        <w:rPr>
          <w:sz w:val="2"/>
          <w:szCs w:val="2"/>
        </w:rPr>
      </w:pPr>
    </w:p>
    <w:p w:rsidR="00310F9B" w:rsidRDefault="00310F9B">
      <w:bookmarkStart w:id="109" w:name="_GoBack"/>
      <w:bookmarkEnd w:id="109"/>
    </w:p>
    <w:sectPr w:rsidR="00310F9B" w:rsidSect="00731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9F"/>
    <w:rsid w:val="00310F9B"/>
    <w:rsid w:val="00A1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F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4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F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4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F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4F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F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F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F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4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F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4F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F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4F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F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F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281&amp;dst=100776" TargetMode="External"/><Relationship Id="rId299" Type="http://schemas.openxmlformats.org/officeDocument/2006/relationships/hyperlink" Target="https://login.consultant.ru/link/?req=doc&amp;base=LAW&amp;n=148017&amp;dst=100008" TargetMode="External"/><Relationship Id="rId21" Type="http://schemas.openxmlformats.org/officeDocument/2006/relationships/hyperlink" Target="https://login.consultant.ru/link/?req=doc&amp;base=LAW&amp;n=483415&amp;dst=100360" TargetMode="External"/><Relationship Id="rId63" Type="http://schemas.openxmlformats.org/officeDocument/2006/relationships/hyperlink" Target="https://login.consultant.ru/link/?req=doc&amp;base=LAW&amp;n=417362&amp;dst=1288" TargetMode="External"/><Relationship Id="rId159" Type="http://schemas.openxmlformats.org/officeDocument/2006/relationships/hyperlink" Target="https://login.consultant.ru/link/?req=doc&amp;base=LAW&amp;n=112556&amp;dst=100031" TargetMode="External"/><Relationship Id="rId324" Type="http://schemas.openxmlformats.org/officeDocument/2006/relationships/hyperlink" Target="https://login.consultant.ru/link/?req=doc&amp;base=LAW&amp;n=306961&amp;dst=100063" TargetMode="External"/><Relationship Id="rId170" Type="http://schemas.openxmlformats.org/officeDocument/2006/relationships/hyperlink" Target="https://login.consultant.ru/link/?req=doc&amp;base=LAW&amp;n=502700&amp;dst=100012" TargetMode="External"/><Relationship Id="rId226" Type="http://schemas.openxmlformats.org/officeDocument/2006/relationships/hyperlink" Target="https://login.consultant.ru/link/?req=doc&amp;base=LAW&amp;n=434040&amp;dst=383" TargetMode="External"/><Relationship Id="rId268" Type="http://schemas.openxmlformats.org/officeDocument/2006/relationships/hyperlink" Target="https://login.consultant.ru/link/?req=doc&amp;base=LAW&amp;n=422617&amp;dst=2201" TargetMode="External"/><Relationship Id="rId32" Type="http://schemas.openxmlformats.org/officeDocument/2006/relationships/hyperlink" Target="https://login.consultant.ru/link/?req=doc&amp;base=LAW&amp;n=495635&amp;dst=100012" TargetMode="External"/><Relationship Id="rId74" Type="http://schemas.openxmlformats.org/officeDocument/2006/relationships/hyperlink" Target="https://login.consultant.ru/link/?req=doc&amp;base=LAW&amp;n=417362&amp;dst=1338" TargetMode="External"/><Relationship Id="rId128" Type="http://schemas.openxmlformats.org/officeDocument/2006/relationships/hyperlink" Target="https://login.consultant.ru/link/?req=doc&amp;base=LAW&amp;n=185838&amp;dst=100015" TargetMode="External"/><Relationship Id="rId335" Type="http://schemas.openxmlformats.org/officeDocument/2006/relationships/hyperlink" Target="https://login.consultant.ru/link/?req=doc&amp;base=LAW&amp;n=390311&amp;dst=10010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0280&amp;dst=101901" TargetMode="External"/><Relationship Id="rId237" Type="http://schemas.openxmlformats.org/officeDocument/2006/relationships/hyperlink" Target="https://login.consultant.ru/link/?req=doc&amp;base=LAW&amp;n=434040&amp;dst=100589" TargetMode="External"/><Relationship Id="rId279" Type="http://schemas.openxmlformats.org/officeDocument/2006/relationships/hyperlink" Target="https://login.consultant.ru/link/?req=doc&amp;base=LAW&amp;n=422617&amp;dst=69" TargetMode="External"/><Relationship Id="rId43" Type="http://schemas.openxmlformats.org/officeDocument/2006/relationships/hyperlink" Target="https://login.consultant.ru/link/?req=doc&amp;base=LAW&amp;n=495192&amp;dst=100776" TargetMode="External"/><Relationship Id="rId139" Type="http://schemas.openxmlformats.org/officeDocument/2006/relationships/hyperlink" Target="https://login.consultant.ru/link/?req=doc&amp;base=LAW&amp;n=438137&amp;dst=100026" TargetMode="External"/><Relationship Id="rId290" Type="http://schemas.openxmlformats.org/officeDocument/2006/relationships/hyperlink" Target="https://login.consultant.ru/link/?req=doc&amp;base=LAW&amp;n=494668&amp;dst=100244" TargetMode="External"/><Relationship Id="rId304" Type="http://schemas.openxmlformats.org/officeDocument/2006/relationships/hyperlink" Target="https://login.consultant.ru/link/?req=doc&amp;base=LAW&amp;n=375470&amp;dst=100052" TargetMode="External"/><Relationship Id="rId346" Type="http://schemas.openxmlformats.org/officeDocument/2006/relationships/hyperlink" Target="https://login.consultant.ru/link/?req=doc&amp;base=LAW&amp;n=451477&amp;dst=100156" TargetMode="External"/><Relationship Id="rId85" Type="http://schemas.openxmlformats.org/officeDocument/2006/relationships/hyperlink" Target="https://login.consultant.ru/link/?req=doc&amp;base=LAW&amp;n=456116&amp;dst=1393" TargetMode="External"/><Relationship Id="rId150" Type="http://schemas.openxmlformats.org/officeDocument/2006/relationships/hyperlink" Target="https://login.consultant.ru/link/?req=doc&amp;base=LAW&amp;n=112556&amp;dst=100015" TargetMode="External"/><Relationship Id="rId192" Type="http://schemas.openxmlformats.org/officeDocument/2006/relationships/hyperlink" Target="https://login.consultant.ru/link/?req=doc&amp;base=LAW&amp;n=430280&amp;dst=100814" TargetMode="External"/><Relationship Id="rId206" Type="http://schemas.openxmlformats.org/officeDocument/2006/relationships/hyperlink" Target="https://login.consultant.ru/link/?req=doc&amp;base=LAW&amp;n=434040&amp;dst=100111" TargetMode="External"/><Relationship Id="rId248" Type="http://schemas.openxmlformats.org/officeDocument/2006/relationships/hyperlink" Target="https://login.consultant.ru/link/?req=doc&amp;base=LAW&amp;n=422617&amp;dst=100061" TargetMode="External"/><Relationship Id="rId12" Type="http://schemas.openxmlformats.org/officeDocument/2006/relationships/hyperlink" Target="https://login.consultant.ru/link/?req=doc&amp;base=LAW&amp;n=483415&amp;dst=663" TargetMode="External"/><Relationship Id="rId108" Type="http://schemas.openxmlformats.org/officeDocument/2006/relationships/hyperlink" Target="https://login.consultant.ru/link/?req=doc&amp;base=LAW&amp;n=463331&amp;dst=100487" TargetMode="External"/><Relationship Id="rId315" Type="http://schemas.openxmlformats.org/officeDocument/2006/relationships/hyperlink" Target="https://login.consultant.ru/link/?req=doc&amp;base=LAW&amp;n=375470&amp;dst=100696" TargetMode="External"/><Relationship Id="rId54" Type="http://schemas.openxmlformats.org/officeDocument/2006/relationships/hyperlink" Target="https://login.consultant.ru/link/?req=doc&amp;base=LAW&amp;n=474574&amp;dst=101039" TargetMode="External"/><Relationship Id="rId96" Type="http://schemas.openxmlformats.org/officeDocument/2006/relationships/hyperlink" Target="https://login.consultant.ru/link/?req=doc&amp;base=LAW&amp;n=456116&amp;dst=1406" TargetMode="External"/><Relationship Id="rId161" Type="http://schemas.openxmlformats.org/officeDocument/2006/relationships/hyperlink" Target="https://login.consultant.ru/link/?req=doc&amp;base=LAW&amp;n=438138&amp;dst=100038" TargetMode="External"/><Relationship Id="rId217" Type="http://schemas.openxmlformats.org/officeDocument/2006/relationships/hyperlink" Target="https://login.consultant.ru/link/?req=doc&amp;base=LAW&amp;n=434040&amp;dst=101536" TargetMode="External"/><Relationship Id="rId259" Type="http://schemas.openxmlformats.org/officeDocument/2006/relationships/hyperlink" Target="https://login.consultant.ru/link/?req=doc&amp;base=LAW&amp;n=422617&amp;dst=2177" TargetMode="External"/><Relationship Id="rId23" Type="http://schemas.openxmlformats.org/officeDocument/2006/relationships/hyperlink" Target="https://login.consultant.ru/link/?req=doc&amp;base=LAW&amp;n=461107&amp;dst=100288" TargetMode="External"/><Relationship Id="rId119" Type="http://schemas.openxmlformats.org/officeDocument/2006/relationships/hyperlink" Target="https://login.consultant.ru/link/?req=doc&amp;base=LAW&amp;n=421281&amp;dst=2175" TargetMode="External"/><Relationship Id="rId270" Type="http://schemas.openxmlformats.org/officeDocument/2006/relationships/hyperlink" Target="https://login.consultant.ru/link/?req=doc&amp;base=LAW&amp;n=422617&amp;dst=2224" TargetMode="External"/><Relationship Id="rId326" Type="http://schemas.openxmlformats.org/officeDocument/2006/relationships/hyperlink" Target="https://login.consultant.ru/link/?req=doc&amp;base=LAW&amp;n=321292&amp;dst=100013" TargetMode="External"/><Relationship Id="rId65" Type="http://schemas.openxmlformats.org/officeDocument/2006/relationships/hyperlink" Target="https://login.consultant.ru/link/?req=doc&amp;base=LAW&amp;n=479615&amp;dst=100441" TargetMode="External"/><Relationship Id="rId130" Type="http://schemas.openxmlformats.org/officeDocument/2006/relationships/hyperlink" Target="https://login.consultant.ru/link/?req=doc&amp;base=LAW&amp;n=185838&amp;dst=100019" TargetMode="External"/><Relationship Id="rId172" Type="http://schemas.openxmlformats.org/officeDocument/2006/relationships/hyperlink" Target="https://login.consultant.ru/link/?req=doc&amp;base=LAW&amp;n=430280&amp;dst=100182" TargetMode="External"/><Relationship Id="rId228" Type="http://schemas.openxmlformats.org/officeDocument/2006/relationships/hyperlink" Target="https://login.consultant.ru/link/?req=doc&amp;base=LAW&amp;n=434040&amp;dst=100530" TargetMode="External"/><Relationship Id="rId281" Type="http://schemas.openxmlformats.org/officeDocument/2006/relationships/hyperlink" Target="https://login.consultant.ru/link/?req=doc&amp;base=LAW&amp;n=422617&amp;dst=2567" TargetMode="External"/><Relationship Id="rId337" Type="http://schemas.openxmlformats.org/officeDocument/2006/relationships/hyperlink" Target="https://login.consultant.ru/link/?req=doc&amp;base=LAW&amp;n=396638&amp;dst=100030" TargetMode="External"/><Relationship Id="rId34" Type="http://schemas.openxmlformats.org/officeDocument/2006/relationships/hyperlink" Target="https://login.consultant.ru/link/?req=doc&amp;base=LAW&amp;n=499340&amp;dst=100052" TargetMode="External"/><Relationship Id="rId76" Type="http://schemas.openxmlformats.org/officeDocument/2006/relationships/hyperlink" Target="https://login.consultant.ru/link/?req=doc&amp;base=LAW&amp;n=417362&amp;dst=1352" TargetMode="External"/><Relationship Id="rId141" Type="http://schemas.openxmlformats.org/officeDocument/2006/relationships/hyperlink" Target="https://login.consultant.ru/link/?req=doc&amp;base=LAW&amp;n=185838&amp;dst=100029" TargetMode="External"/><Relationship Id="rId7" Type="http://schemas.openxmlformats.org/officeDocument/2006/relationships/hyperlink" Target="https://login.consultant.ru/link/?req=doc&amp;base=LAW&amp;n=466440&amp;dst=100056" TargetMode="External"/><Relationship Id="rId183" Type="http://schemas.openxmlformats.org/officeDocument/2006/relationships/hyperlink" Target="https://login.consultant.ru/link/?req=doc&amp;base=LAW&amp;n=430280&amp;dst=4257" TargetMode="External"/><Relationship Id="rId239" Type="http://schemas.openxmlformats.org/officeDocument/2006/relationships/hyperlink" Target="https://login.consultant.ru/link/?req=doc&amp;base=LAW&amp;n=434040&amp;dst=101547" TargetMode="External"/><Relationship Id="rId250" Type="http://schemas.openxmlformats.org/officeDocument/2006/relationships/hyperlink" Target="https://login.consultant.ru/link/?req=doc&amp;base=LAW&amp;n=422617&amp;dst=2169" TargetMode="External"/><Relationship Id="rId292" Type="http://schemas.openxmlformats.org/officeDocument/2006/relationships/hyperlink" Target="https://login.consultant.ru/link/?req=doc&amp;base=LAW&amp;n=355221&amp;dst=100008" TargetMode="External"/><Relationship Id="rId306" Type="http://schemas.openxmlformats.org/officeDocument/2006/relationships/hyperlink" Target="https://login.consultant.ru/link/?req=doc&amp;base=LAW&amp;n=375470&amp;dst=100671" TargetMode="External"/><Relationship Id="rId45" Type="http://schemas.openxmlformats.org/officeDocument/2006/relationships/hyperlink" Target="https://login.consultant.ru/link/?req=doc&amp;base=LAW&amp;n=438139&amp;dst=100009" TargetMode="External"/><Relationship Id="rId87" Type="http://schemas.openxmlformats.org/officeDocument/2006/relationships/hyperlink" Target="https://login.consultant.ru/link/?req=doc&amp;base=LAW&amp;n=417362&amp;dst=1395" TargetMode="External"/><Relationship Id="rId110" Type="http://schemas.openxmlformats.org/officeDocument/2006/relationships/hyperlink" Target="https://login.consultant.ru/link/?req=doc&amp;base=LAW&amp;n=421281&amp;dst=1006" TargetMode="External"/><Relationship Id="rId348" Type="http://schemas.openxmlformats.org/officeDocument/2006/relationships/hyperlink" Target="https://login.consultant.ru/link/?req=doc&amp;base=LAW&amp;n=438154&amp;dst=100090" TargetMode="External"/><Relationship Id="rId152" Type="http://schemas.openxmlformats.org/officeDocument/2006/relationships/hyperlink" Target="https://login.consultant.ru/link/?req=doc&amp;base=LAW&amp;n=438138&amp;dst=100018" TargetMode="External"/><Relationship Id="rId194" Type="http://schemas.openxmlformats.org/officeDocument/2006/relationships/hyperlink" Target="https://login.consultant.ru/link/?req=doc&amp;base=LAW&amp;n=430280&amp;dst=5311" TargetMode="External"/><Relationship Id="rId208" Type="http://schemas.openxmlformats.org/officeDocument/2006/relationships/hyperlink" Target="https://login.consultant.ru/link/?req=doc&amp;base=LAW&amp;n=434040&amp;dst=100120" TargetMode="External"/><Relationship Id="rId261" Type="http://schemas.openxmlformats.org/officeDocument/2006/relationships/hyperlink" Target="https://login.consultant.ru/link/?req=doc&amp;base=LAW&amp;n=422617&amp;dst=2184" TargetMode="External"/><Relationship Id="rId14" Type="http://schemas.openxmlformats.org/officeDocument/2006/relationships/hyperlink" Target="https://login.consultant.ru/link/?req=doc&amp;base=LAW&amp;n=483415&amp;dst=680" TargetMode="External"/><Relationship Id="rId56" Type="http://schemas.openxmlformats.org/officeDocument/2006/relationships/hyperlink" Target="https://login.consultant.ru/link/?req=doc&amp;base=LAW&amp;n=498457&amp;dst=100019" TargetMode="External"/><Relationship Id="rId317" Type="http://schemas.openxmlformats.org/officeDocument/2006/relationships/hyperlink" Target="https://login.consultant.ru/link/?req=doc&amp;base=LAW&amp;n=375470&amp;dst=100708" TargetMode="External"/><Relationship Id="rId8" Type="http://schemas.openxmlformats.org/officeDocument/2006/relationships/hyperlink" Target="https://login.consultant.ru/link/?req=doc&amp;base=LAW&amp;n=498457&amp;dst=100019" TargetMode="External"/><Relationship Id="rId98" Type="http://schemas.openxmlformats.org/officeDocument/2006/relationships/hyperlink" Target="https://login.consultant.ru/link/?req=doc&amp;base=LAW&amp;n=417362&amp;dst=100240" TargetMode="External"/><Relationship Id="rId121" Type="http://schemas.openxmlformats.org/officeDocument/2006/relationships/hyperlink" Target="https://login.consultant.ru/link/?req=doc&amp;base=LAW&amp;n=421281&amp;dst=2176" TargetMode="External"/><Relationship Id="rId142" Type="http://schemas.openxmlformats.org/officeDocument/2006/relationships/hyperlink" Target="https://login.consultant.ru/link/?req=doc&amp;base=LAW&amp;n=185838&amp;dst=100030" TargetMode="External"/><Relationship Id="rId163" Type="http://schemas.openxmlformats.org/officeDocument/2006/relationships/hyperlink" Target="https://login.consultant.ru/link/?req=doc&amp;base=LAW&amp;n=438138&amp;dst=100041" TargetMode="External"/><Relationship Id="rId184" Type="http://schemas.openxmlformats.org/officeDocument/2006/relationships/hyperlink" Target="https://login.consultant.ru/link/?req=doc&amp;base=LAW&amp;n=430280&amp;dst=4455" TargetMode="External"/><Relationship Id="rId219" Type="http://schemas.openxmlformats.org/officeDocument/2006/relationships/hyperlink" Target="https://login.consultant.ru/link/?req=doc&amp;base=LAW&amp;n=434040&amp;dst=101748" TargetMode="External"/><Relationship Id="rId230" Type="http://schemas.openxmlformats.org/officeDocument/2006/relationships/hyperlink" Target="https://login.consultant.ru/link/?req=doc&amp;base=LAW&amp;n=434040&amp;dst=384" TargetMode="External"/><Relationship Id="rId251" Type="http://schemas.openxmlformats.org/officeDocument/2006/relationships/hyperlink" Target="https://login.consultant.ru/link/?req=doc&amp;base=LAW&amp;n=422617&amp;dst=1402" TargetMode="External"/><Relationship Id="rId25" Type="http://schemas.openxmlformats.org/officeDocument/2006/relationships/hyperlink" Target="https://login.consultant.ru/link/?req=doc&amp;base=LAW&amp;n=481579&amp;dst=100025" TargetMode="External"/><Relationship Id="rId46" Type="http://schemas.openxmlformats.org/officeDocument/2006/relationships/hyperlink" Target="https://login.consultant.ru/link/?req=doc&amp;base=LAW&amp;n=479552&amp;dst=100036" TargetMode="External"/><Relationship Id="rId67" Type="http://schemas.openxmlformats.org/officeDocument/2006/relationships/hyperlink" Target="https://login.consultant.ru/link/?req=doc&amp;base=LAW&amp;n=417362&amp;dst=1308" TargetMode="External"/><Relationship Id="rId272" Type="http://schemas.openxmlformats.org/officeDocument/2006/relationships/hyperlink" Target="https://login.consultant.ru/link/?req=doc&amp;base=LAW&amp;n=422617&amp;dst=2238" TargetMode="External"/><Relationship Id="rId293" Type="http://schemas.openxmlformats.org/officeDocument/2006/relationships/hyperlink" Target="https://login.consultant.ru/link/?req=doc&amp;base=LAW&amp;n=355221&amp;dst=100013" TargetMode="External"/><Relationship Id="rId307" Type="http://schemas.openxmlformats.org/officeDocument/2006/relationships/hyperlink" Target="https://login.consultant.ru/link/?req=doc&amp;base=LAW&amp;n=375470&amp;dst=100675" TargetMode="External"/><Relationship Id="rId328" Type="http://schemas.openxmlformats.org/officeDocument/2006/relationships/hyperlink" Target="https://login.consultant.ru/link/?req=doc&amp;base=LAW&amp;n=351813&amp;dst=100017" TargetMode="External"/><Relationship Id="rId349" Type="http://schemas.openxmlformats.org/officeDocument/2006/relationships/hyperlink" Target="https://login.consultant.ru/link/?req=doc&amp;base=LAW&amp;n=438257&amp;dst=100010" TargetMode="External"/><Relationship Id="rId88" Type="http://schemas.openxmlformats.org/officeDocument/2006/relationships/hyperlink" Target="https://login.consultant.ru/link/?req=doc&amp;base=LAW&amp;n=456116&amp;dst=1396" TargetMode="External"/><Relationship Id="rId111" Type="http://schemas.openxmlformats.org/officeDocument/2006/relationships/hyperlink" Target="https://login.consultant.ru/link/?req=doc&amp;base=LAW&amp;n=421281&amp;dst=2270" TargetMode="External"/><Relationship Id="rId132" Type="http://schemas.openxmlformats.org/officeDocument/2006/relationships/hyperlink" Target="https://login.consultant.ru/link/?req=doc&amp;base=LAW&amp;n=185838&amp;dst=100021" TargetMode="External"/><Relationship Id="rId153" Type="http://schemas.openxmlformats.org/officeDocument/2006/relationships/hyperlink" Target="https://login.consultant.ru/link/?req=doc&amp;base=LAW&amp;n=112556&amp;dst=100019" TargetMode="External"/><Relationship Id="rId174" Type="http://schemas.openxmlformats.org/officeDocument/2006/relationships/hyperlink" Target="https://login.consultant.ru/link/?req=doc&amp;base=LAW&amp;n=430280&amp;dst=100239" TargetMode="External"/><Relationship Id="rId195" Type="http://schemas.openxmlformats.org/officeDocument/2006/relationships/hyperlink" Target="https://login.consultant.ru/link/?req=doc&amp;base=LAW&amp;n=430280&amp;dst=5313" TargetMode="External"/><Relationship Id="rId209" Type="http://schemas.openxmlformats.org/officeDocument/2006/relationships/hyperlink" Target="https://login.consultant.ru/link/?req=doc&amp;base=LAW&amp;n=434040&amp;dst=101494" TargetMode="External"/><Relationship Id="rId220" Type="http://schemas.openxmlformats.org/officeDocument/2006/relationships/hyperlink" Target="https://login.consultant.ru/link/?req=doc&amp;base=LAW&amp;n=434040&amp;dst=1271" TargetMode="External"/><Relationship Id="rId241" Type="http://schemas.openxmlformats.org/officeDocument/2006/relationships/hyperlink" Target="https://login.consultant.ru/link/?req=doc&amp;base=LAW&amp;n=434040&amp;dst=401" TargetMode="External"/><Relationship Id="rId15" Type="http://schemas.openxmlformats.org/officeDocument/2006/relationships/hyperlink" Target="https://login.consultant.ru/link/?req=doc&amp;base=LAW&amp;n=483415&amp;dst=100118" TargetMode="External"/><Relationship Id="rId36" Type="http://schemas.openxmlformats.org/officeDocument/2006/relationships/hyperlink" Target="https://login.consultant.ru/link/?req=doc&amp;base=LAW&amp;n=495192&amp;dst=100776" TargetMode="External"/><Relationship Id="rId57" Type="http://schemas.openxmlformats.org/officeDocument/2006/relationships/hyperlink" Target="https://login.consultant.ru/link/?req=doc&amp;base=LAW&amp;n=502700&amp;dst=100012" TargetMode="External"/><Relationship Id="rId262" Type="http://schemas.openxmlformats.org/officeDocument/2006/relationships/hyperlink" Target="https://login.consultant.ru/link/?req=doc&amp;base=LAW&amp;n=422617&amp;dst=2185" TargetMode="External"/><Relationship Id="rId283" Type="http://schemas.openxmlformats.org/officeDocument/2006/relationships/hyperlink" Target="https://login.consultant.ru/link/?req=doc&amp;base=LAW&amp;n=422617&amp;dst=102725" TargetMode="External"/><Relationship Id="rId318" Type="http://schemas.openxmlformats.org/officeDocument/2006/relationships/hyperlink" Target="https://login.consultant.ru/link/?req=doc&amp;base=LAW&amp;n=422617&amp;dst=101679" TargetMode="External"/><Relationship Id="rId339" Type="http://schemas.openxmlformats.org/officeDocument/2006/relationships/hyperlink" Target="https://login.consultant.ru/link/?req=doc&amp;base=LAW&amp;n=418194&amp;dst=100012" TargetMode="External"/><Relationship Id="rId78" Type="http://schemas.openxmlformats.org/officeDocument/2006/relationships/hyperlink" Target="https://login.consultant.ru/link/?req=doc&amp;base=LAW&amp;n=417362&amp;dst=1354" TargetMode="External"/><Relationship Id="rId99" Type="http://schemas.openxmlformats.org/officeDocument/2006/relationships/hyperlink" Target="https://login.consultant.ru/link/?req=doc&amp;base=LAW&amp;n=417362&amp;dst=100245" TargetMode="External"/><Relationship Id="rId101" Type="http://schemas.openxmlformats.org/officeDocument/2006/relationships/hyperlink" Target="https://login.consultant.ru/link/?req=doc&amp;base=LAW&amp;n=417362&amp;dst=1994" TargetMode="External"/><Relationship Id="rId122" Type="http://schemas.openxmlformats.org/officeDocument/2006/relationships/hyperlink" Target="https://login.consultant.ru/link/?req=doc&amp;base=LAW&amp;n=466440&amp;dst=100056" TargetMode="External"/><Relationship Id="rId143" Type="http://schemas.openxmlformats.org/officeDocument/2006/relationships/hyperlink" Target="https://login.consultant.ru/link/?req=doc&amp;base=LAW&amp;n=185838&amp;dst=100026" TargetMode="External"/><Relationship Id="rId164" Type="http://schemas.openxmlformats.org/officeDocument/2006/relationships/hyperlink" Target="https://login.consultant.ru/link/?req=doc&amp;base=LAW&amp;n=112556&amp;dst=100042" TargetMode="External"/><Relationship Id="rId185" Type="http://schemas.openxmlformats.org/officeDocument/2006/relationships/hyperlink" Target="https://login.consultant.ru/link/?req=doc&amp;base=LAW&amp;n=430280&amp;dst=101266" TargetMode="External"/><Relationship Id="rId350" Type="http://schemas.openxmlformats.org/officeDocument/2006/relationships/hyperlink" Target="https://login.consultant.ru/link/?req=doc&amp;base=LAW&amp;n=438150&amp;dst=100010" TargetMode="External"/><Relationship Id="rId9" Type="http://schemas.openxmlformats.org/officeDocument/2006/relationships/hyperlink" Target="https://login.consultant.ru/link/?req=doc&amp;base=LAW&amp;n=481579&amp;dst=100025" TargetMode="External"/><Relationship Id="rId210" Type="http://schemas.openxmlformats.org/officeDocument/2006/relationships/hyperlink" Target="https://login.consultant.ru/link/?req=doc&amp;base=LAW&amp;n=488151&amp;dst=100061" TargetMode="External"/><Relationship Id="rId26" Type="http://schemas.openxmlformats.org/officeDocument/2006/relationships/hyperlink" Target="https://login.consultant.ru/link/?req=doc&amp;base=LAW&amp;n=479591&amp;dst=100011" TargetMode="External"/><Relationship Id="rId231" Type="http://schemas.openxmlformats.org/officeDocument/2006/relationships/hyperlink" Target="https://login.consultant.ru/link/?req=doc&amp;base=LAW&amp;n=434040&amp;dst=386" TargetMode="External"/><Relationship Id="rId252" Type="http://schemas.openxmlformats.org/officeDocument/2006/relationships/hyperlink" Target="https://login.consultant.ru/link/?req=doc&amp;base=LAW&amp;n=422617&amp;dst=1508" TargetMode="External"/><Relationship Id="rId273" Type="http://schemas.openxmlformats.org/officeDocument/2006/relationships/hyperlink" Target="https://login.consultant.ru/link/?req=doc&amp;base=LAW&amp;n=422617&amp;dst=2239" TargetMode="External"/><Relationship Id="rId294" Type="http://schemas.openxmlformats.org/officeDocument/2006/relationships/hyperlink" Target="https://login.consultant.ru/link/?req=doc&amp;base=LAW&amp;n=355221&amp;dst=100015" TargetMode="External"/><Relationship Id="rId308" Type="http://schemas.openxmlformats.org/officeDocument/2006/relationships/hyperlink" Target="https://login.consultant.ru/link/?req=doc&amp;base=LAW&amp;n=375470&amp;dst=100677" TargetMode="External"/><Relationship Id="rId329" Type="http://schemas.openxmlformats.org/officeDocument/2006/relationships/hyperlink" Target="https://login.consultant.ru/link/?req=doc&amp;base=LAW&amp;n=361115&amp;dst=100173" TargetMode="External"/><Relationship Id="rId47" Type="http://schemas.openxmlformats.org/officeDocument/2006/relationships/hyperlink" Target="https://login.consultant.ru/link/?req=doc&amp;base=LAW&amp;n=488149&amp;dst=100027" TargetMode="External"/><Relationship Id="rId68" Type="http://schemas.openxmlformats.org/officeDocument/2006/relationships/hyperlink" Target="https://login.consultant.ru/link/?req=doc&amp;base=LAW&amp;n=456116&amp;dst=1312" TargetMode="External"/><Relationship Id="rId89" Type="http://schemas.openxmlformats.org/officeDocument/2006/relationships/hyperlink" Target="https://login.consultant.ru/link/?req=doc&amp;base=LAW&amp;n=456116&amp;dst=1397" TargetMode="External"/><Relationship Id="rId112" Type="http://schemas.openxmlformats.org/officeDocument/2006/relationships/hyperlink" Target="https://login.consultant.ru/link/?req=doc&amp;base=LAW&amp;n=421281&amp;dst=2072" TargetMode="External"/><Relationship Id="rId133" Type="http://schemas.openxmlformats.org/officeDocument/2006/relationships/hyperlink" Target="https://login.consultant.ru/link/?req=doc&amp;base=LAW&amp;n=185838&amp;dst=100021" TargetMode="External"/><Relationship Id="rId154" Type="http://schemas.openxmlformats.org/officeDocument/2006/relationships/hyperlink" Target="https://login.consultant.ru/link/?req=doc&amp;base=LAW&amp;n=112556&amp;dst=100023" TargetMode="External"/><Relationship Id="rId175" Type="http://schemas.openxmlformats.org/officeDocument/2006/relationships/hyperlink" Target="https://login.consultant.ru/link/?req=doc&amp;base=LAW&amp;n=430280&amp;dst=100243" TargetMode="External"/><Relationship Id="rId340" Type="http://schemas.openxmlformats.org/officeDocument/2006/relationships/hyperlink" Target="https://login.consultant.ru/link/?req=doc&amp;base=LAW&amp;n=438139" TargetMode="External"/><Relationship Id="rId196" Type="http://schemas.openxmlformats.org/officeDocument/2006/relationships/hyperlink" Target="https://login.consultant.ru/link/?req=doc&amp;base=LAW&amp;n=430280&amp;dst=101545" TargetMode="External"/><Relationship Id="rId200" Type="http://schemas.openxmlformats.org/officeDocument/2006/relationships/hyperlink" Target="https://login.consultant.ru/link/?req=doc&amp;base=LAW&amp;n=434040&amp;dst=100047" TargetMode="External"/><Relationship Id="rId16" Type="http://schemas.openxmlformats.org/officeDocument/2006/relationships/hyperlink" Target="https://login.consultant.ru/link/?req=doc&amp;base=LAW&amp;n=483415&amp;dst=101490" TargetMode="External"/><Relationship Id="rId221" Type="http://schemas.openxmlformats.org/officeDocument/2006/relationships/hyperlink" Target="https://login.consultant.ru/link/?req=doc&amp;base=LAW&amp;n=434040&amp;dst=101542" TargetMode="External"/><Relationship Id="rId242" Type="http://schemas.openxmlformats.org/officeDocument/2006/relationships/hyperlink" Target="https://login.consultant.ru/link/?req=doc&amp;base=LAW&amp;n=434040&amp;dst=891" TargetMode="External"/><Relationship Id="rId263" Type="http://schemas.openxmlformats.org/officeDocument/2006/relationships/hyperlink" Target="https://login.consultant.ru/link/?req=doc&amp;base=LAW&amp;n=422617&amp;dst=2187" TargetMode="External"/><Relationship Id="rId284" Type="http://schemas.openxmlformats.org/officeDocument/2006/relationships/hyperlink" Target="https://login.consultant.ru/link/?req=doc&amp;base=LAW&amp;n=422617&amp;dst=102726" TargetMode="External"/><Relationship Id="rId319" Type="http://schemas.openxmlformats.org/officeDocument/2006/relationships/hyperlink" Target="https://login.consultant.ru/link/?req=doc&amp;base=LAW&amp;n=361394&amp;dst=100103" TargetMode="External"/><Relationship Id="rId37" Type="http://schemas.openxmlformats.org/officeDocument/2006/relationships/hyperlink" Target="https://login.consultant.ru/link/?req=doc&amp;base=LAW&amp;n=490287" TargetMode="External"/><Relationship Id="rId58" Type="http://schemas.openxmlformats.org/officeDocument/2006/relationships/hyperlink" Target="https://login.consultant.ru/link/?req=doc&amp;base=LAW&amp;n=417362" TargetMode="External"/><Relationship Id="rId79" Type="http://schemas.openxmlformats.org/officeDocument/2006/relationships/hyperlink" Target="https://login.consultant.ru/link/?req=doc&amp;base=LAW&amp;n=417362&amp;dst=1357" TargetMode="External"/><Relationship Id="rId102" Type="http://schemas.openxmlformats.org/officeDocument/2006/relationships/hyperlink" Target="https://login.consultant.ru/link/?req=doc&amp;base=LAW&amp;n=421281" TargetMode="External"/><Relationship Id="rId123" Type="http://schemas.openxmlformats.org/officeDocument/2006/relationships/hyperlink" Target="https://login.consultant.ru/link/?req=doc&amp;base=LAW&amp;n=419608&amp;dst=100009" TargetMode="External"/><Relationship Id="rId144" Type="http://schemas.openxmlformats.org/officeDocument/2006/relationships/hyperlink" Target="https://login.consultant.ru/link/?req=doc&amp;base=LAW&amp;n=438137&amp;dst=100031" TargetMode="External"/><Relationship Id="rId330" Type="http://schemas.openxmlformats.org/officeDocument/2006/relationships/hyperlink" Target="https://login.consultant.ru/link/?req=doc&amp;base=LAW&amp;n=361115&amp;dst=100274" TargetMode="External"/><Relationship Id="rId90" Type="http://schemas.openxmlformats.org/officeDocument/2006/relationships/hyperlink" Target="https://login.consultant.ru/link/?req=doc&amp;base=LAW&amp;n=417362&amp;dst=1398" TargetMode="External"/><Relationship Id="rId165" Type="http://schemas.openxmlformats.org/officeDocument/2006/relationships/hyperlink" Target="https://login.consultant.ru/link/?req=doc&amp;base=LAW&amp;n=112556&amp;dst=100014" TargetMode="External"/><Relationship Id="rId186" Type="http://schemas.openxmlformats.org/officeDocument/2006/relationships/hyperlink" Target="https://login.consultant.ru/link/?req=doc&amp;base=LAW&amp;n=430280&amp;dst=4398" TargetMode="External"/><Relationship Id="rId351" Type="http://schemas.openxmlformats.org/officeDocument/2006/relationships/fontTable" Target="fontTable.xml"/><Relationship Id="rId211" Type="http://schemas.openxmlformats.org/officeDocument/2006/relationships/hyperlink" Target="https://login.consultant.ru/link/?req=doc&amp;base=LAW&amp;n=434040&amp;dst=1168" TargetMode="External"/><Relationship Id="rId232" Type="http://schemas.openxmlformats.org/officeDocument/2006/relationships/hyperlink" Target="https://login.consultant.ru/link/?req=doc&amp;base=LAW&amp;n=434040&amp;dst=387" TargetMode="External"/><Relationship Id="rId253" Type="http://schemas.openxmlformats.org/officeDocument/2006/relationships/hyperlink" Target="https://login.consultant.ru/link/?req=doc&amp;base=LAW&amp;n=422617&amp;dst=100288" TargetMode="External"/><Relationship Id="rId274" Type="http://schemas.openxmlformats.org/officeDocument/2006/relationships/hyperlink" Target="https://login.consultant.ru/link/?req=doc&amp;base=LAW&amp;n=422617&amp;dst=2245" TargetMode="External"/><Relationship Id="rId295" Type="http://schemas.openxmlformats.org/officeDocument/2006/relationships/hyperlink" Target="https://login.consultant.ru/link/?req=doc&amp;base=LAW&amp;n=355221&amp;dst=100013" TargetMode="External"/><Relationship Id="rId309" Type="http://schemas.openxmlformats.org/officeDocument/2006/relationships/hyperlink" Target="https://login.consultant.ru/link/?req=doc&amp;base=LAW&amp;n=375470&amp;dst=100678" TargetMode="External"/><Relationship Id="rId27" Type="http://schemas.openxmlformats.org/officeDocument/2006/relationships/hyperlink" Target="https://login.consultant.ru/link/?req=doc&amp;base=LAW&amp;n=479591&amp;dst=100562" TargetMode="External"/><Relationship Id="rId48" Type="http://schemas.openxmlformats.org/officeDocument/2006/relationships/hyperlink" Target="https://login.consultant.ru/link/?req=doc&amp;base=LAW&amp;n=488149&amp;dst=100027" TargetMode="External"/><Relationship Id="rId69" Type="http://schemas.openxmlformats.org/officeDocument/2006/relationships/hyperlink" Target="https://login.consultant.ru/link/?req=doc&amp;base=LAW&amp;n=456116&amp;dst=1327" TargetMode="External"/><Relationship Id="rId113" Type="http://schemas.openxmlformats.org/officeDocument/2006/relationships/hyperlink" Target="https://login.consultant.ru/link/?req=doc&amp;base=LAW&amp;n=421281&amp;dst=101397" TargetMode="External"/><Relationship Id="rId134" Type="http://schemas.openxmlformats.org/officeDocument/2006/relationships/hyperlink" Target="https://login.consultant.ru/link/?req=doc&amp;base=LAW&amp;n=438137&amp;dst=100022" TargetMode="External"/><Relationship Id="rId320" Type="http://schemas.openxmlformats.org/officeDocument/2006/relationships/hyperlink" Target="https://login.consultant.ru/link/?req=doc&amp;base=LAW&amp;n=427940&amp;dst=100144" TargetMode="External"/><Relationship Id="rId80" Type="http://schemas.openxmlformats.org/officeDocument/2006/relationships/hyperlink" Target="https://login.consultant.ru/link/?req=doc&amp;base=LAW&amp;n=417362&amp;dst=1362" TargetMode="External"/><Relationship Id="rId155" Type="http://schemas.openxmlformats.org/officeDocument/2006/relationships/hyperlink" Target="https://login.consultant.ru/link/?req=doc&amp;base=LAW&amp;n=112556&amp;dst=100025" TargetMode="External"/><Relationship Id="rId176" Type="http://schemas.openxmlformats.org/officeDocument/2006/relationships/hyperlink" Target="https://login.consultant.ru/link/?req=doc&amp;base=LAW&amp;n=430280&amp;dst=4434" TargetMode="External"/><Relationship Id="rId197" Type="http://schemas.openxmlformats.org/officeDocument/2006/relationships/hyperlink" Target="https://login.consultant.ru/link/?req=doc&amp;base=LAW&amp;n=434040" TargetMode="External"/><Relationship Id="rId341" Type="http://schemas.openxmlformats.org/officeDocument/2006/relationships/hyperlink" Target="https://login.consultant.ru/link/?req=doc&amp;base=LAW&amp;n=347571&amp;dst=100046" TargetMode="External"/><Relationship Id="rId201" Type="http://schemas.openxmlformats.org/officeDocument/2006/relationships/hyperlink" Target="https://login.consultant.ru/link/?req=doc&amp;base=LAW&amp;n=434040&amp;dst=1047" TargetMode="External"/><Relationship Id="rId222" Type="http://schemas.openxmlformats.org/officeDocument/2006/relationships/hyperlink" Target="https://login.consultant.ru/link/?req=doc&amp;base=LAW&amp;n=434040&amp;dst=101542" TargetMode="External"/><Relationship Id="rId243" Type="http://schemas.openxmlformats.org/officeDocument/2006/relationships/hyperlink" Target="https://login.consultant.ru/link/?req=doc&amp;base=LAW&amp;n=422617" TargetMode="External"/><Relationship Id="rId264" Type="http://schemas.openxmlformats.org/officeDocument/2006/relationships/hyperlink" Target="https://login.consultant.ru/link/?req=doc&amp;base=LAW&amp;n=422617&amp;dst=2188" TargetMode="External"/><Relationship Id="rId285" Type="http://schemas.openxmlformats.org/officeDocument/2006/relationships/hyperlink" Target="https://login.consultant.ru/link/?req=doc&amp;base=LAW&amp;n=422617&amp;dst=102727" TargetMode="External"/><Relationship Id="rId17" Type="http://schemas.openxmlformats.org/officeDocument/2006/relationships/hyperlink" Target="https://login.consultant.ru/link/?req=doc&amp;base=LAW&amp;n=483415&amp;dst=764" TargetMode="External"/><Relationship Id="rId38" Type="http://schemas.openxmlformats.org/officeDocument/2006/relationships/hyperlink" Target="https://login.consultant.ru/link/?req=doc&amp;base=LAW&amp;n=507472&amp;dst=100017" TargetMode="External"/><Relationship Id="rId59" Type="http://schemas.openxmlformats.org/officeDocument/2006/relationships/hyperlink" Target="https://login.consultant.ru/link/?req=doc&amp;base=LAW&amp;n=417362&amp;dst=917" TargetMode="External"/><Relationship Id="rId103" Type="http://schemas.openxmlformats.org/officeDocument/2006/relationships/hyperlink" Target="https://login.consultant.ru/link/?req=doc&amp;base=LAW&amp;n=421281&amp;dst=100379" TargetMode="External"/><Relationship Id="rId124" Type="http://schemas.openxmlformats.org/officeDocument/2006/relationships/hyperlink" Target="https://login.consultant.ru/link/?req=doc&amp;base=LAW&amp;n=419608&amp;dst=100010" TargetMode="External"/><Relationship Id="rId310" Type="http://schemas.openxmlformats.org/officeDocument/2006/relationships/hyperlink" Target="https://login.consultant.ru/link/?req=doc&amp;base=LAW&amp;n=375470&amp;dst=100681" TargetMode="External"/><Relationship Id="rId70" Type="http://schemas.openxmlformats.org/officeDocument/2006/relationships/hyperlink" Target="https://login.consultant.ru/link/?req=doc&amp;base=LAW&amp;n=417362&amp;dst=1328" TargetMode="External"/><Relationship Id="rId91" Type="http://schemas.openxmlformats.org/officeDocument/2006/relationships/hyperlink" Target="https://login.consultant.ru/link/?req=doc&amp;base=LAW&amp;n=456116&amp;dst=1399" TargetMode="External"/><Relationship Id="rId145" Type="http://schemas.openxmlformats.org/officeDocument/2006/relationships/hyperlink" Target="https://login.consultant.ru/link/?req=doc&amp;base=LAW&amp;n=185838&amp;dst=100032" TargetMode="External"/><Relationship Id="rId166" Type="http://schemas.openxmlformats.org/officeDocument/2006/relationships/hyperlink" Target="https://login.consultant.ru/link/?req=doc&amp;base=LAW&amp;n=438138&amp;dst=100056" TargetMode="External"/><Relationship Id="rId187" Type="http://schemas.openxmlformats.org/officeDocument/2006/relationships/hyperlink" Target="https://login.consultant.ru/link/?req=doc&amp;base=LAW&amp;n=430280&amp;dst=85" TargetMode="External"/><Relationship Id="rId331" Type="http://schemas.openxmlformats.org/officeDocument/2006/relationships/hyperlink" Target="https://login.consultant.ru/link/?req=doc&amp;base=LAW&amp;n=396743&amp;dst=100015"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88151&amp;dst=100061" TargetMode="External"/><Relationship Id="rId233" Type="http://schemas.openxmlformats.org/officeDocument/2006/relationships/hyperlink" Target="https://login.consultant.ru/link/?req=doc&amp;base=LAW&amp;n=434040&amp;dst=100537" TargetMode="External"/><Relationship Id="rId254" Type="http://schemas.openxmlformats.org/officeDocument/2006/relationships/hyperlink" Target="https://login.consultant.ru/link/?req=doc&amp;base=LAW&amp;n=422617&amp;dst=896" TargetMode="External"/><Relationship Id="rId28" Type="http://schemas.openxmlformats.org/officeDocument/2006/relationships/hyperlink" Target="https://login.consultant.ru/link/?req=doc&amp;base=LAW&amp;n=485620&amp;dst=100013" TargetMode="External"/><Relationship Id="rId49" Type="http://schemas.openxmlformats.org/officeDocument/2006/relationships/hyperlink" Target="https://login.consultant.ru/link/?req=doc&amp;base=LAW&amp;n=488149&amp;dst=100027" TargetMode="External"/><Relationship Id="rId114" Type="http://schemas.openxmlformats.org/officeDocument/2006/relationships/hyperlink" Target="https://login.consultant.ru/link/?req=doc&amp;base=LAW&amp;n=421281&amp;dst=101398" TargetMode="External"/><Relationship Id="rId275" Type="http://schemas.openxmlformats.org/officeDocument/2006/relationships/hyperlink" Target="https://login.consultant.ru/link/?req=doc&amp;base=LAW&amp;n=422617&amp;dst=102580" TargetMode="External"/><Relationship Id="rId296" Type="http://schemas.openxmlformats.org/officeDocument/2006/relationships/hyperlink" Target="https://login.consultant.ru/link/?req=doc&amp;base=LAW&amp;n=355221&amp;dst=15" TargetMode="External"/><Relationship Id="rId300" Type="http://schemas.openxmlformats.org/officeDocument/2006/relationships/hyperlink" Target="https://login.consultant.ru/link/?req=doc&amp;base=LAW&amp;n=148017&amp;dst=100010" TargetMode="External"/><Relationship Id="rId60" Type="http://schemas.openxmlformats.org/officeDocument/2006/relationships/hyperlink" Target="https://login.consultant.ru/link/?req=doc&amp;base=LAW&amp;n=417362&amp;dst=1181" TargetMode="External"/><Relationship Id="rId81" Type="http://schemas.openxmlformats.org/officeDocument/2006/relationships/hyperlink" Target="https://login.consultant.ru/link/?req=doc&amp;base=LAW&amp;n=417362&amp;dst=1389" TargetMode="External"/><Relationship Id="rId135" Type="http://schemas.openxmlformats.org/officeDocument/2006/relationships/hyperlink" Target="https://login.consultant.ru/link/?req=doc&amp;base=LAW&amp;n=185838&amp;dst=100013" TargetMode="External"/><Relationship Id="rId156" Type="http://schemas.openxmlformats.org/officeDocument/2006/relationships/hyperlink" Target="https://login.consultant.ru/link/?req=doc&amp;base=LAW&amp;n=112556&amp;dst=100028" TargetMode="External"/><Relationship Id="rId177" Type="http://schemas.openxmlformats.org/officeDocument/2006/relationships/hyperlink" Target="https://login.consultant.ru/link/?req=doc&amp;base=LAW&amp;n=430280&amp;dst=4040" TargetMode="External"/><Relationship Id="rId198" Type="http://schemas.openxmlformats.org/officeDocument/2006/relationships/hyperlink" Target="https://login.consultant.ru/link/?req=doc&amp;base=LAW&amp;n=434040&amp;dst=100012" TargetMode="External"/><Relationship Id="rId321" Type="http://schemas.openxmlformats.org/officeDocument/2006/relationships/hyperlink" Target="https://login.consultant.ru/link/?req=doc&amp;base=LAW&amp;n=405854&amp;dst=100110" TargetMode="External"/><Relationship Id="rId342" Type="http://schemas.openxmlformats.org/officeDocument/2006/relationships/hyperlink" Target="https://login.consultant.ru/link/?req=doc&amp;base=LAW&amp;n=438144&amp;dst=100098" TargetMode="External"/><Relationship Id="rId202" Type="http://schemas.openxmlformats.org/officeDocument/2006/relationships/hyperlink" Target="https://login.consultant.ru/link/?req=doc&amp;base=LAW&amp;n=434040&amp;dst=100095" TargetMode="External"/><Relationship Id="rId223" Type="http://schemas.openxmlformats.org/officeDocument/2006/relationships/hyperlink" Target="https://login.consultant.ru/link/?req=doc&amp;base=LAW&amp;n=434040&amp;dst=101543" TargetMode="External"/><Relationship Id="rId244" Type="http://schemas.openxmlformats.org/officeDocument/2006/relationships/hyperlink" Target="https://login.consultant.ru/link/?req=doc&amp;base=LAW&amp;n=422617&amp;dst=100019" TargetMode="External"/><Relationship Id="rId18" Type="http://schemas.openxmlformats.org/officeDocument/2006/relationships/hyperlink" Target="https://login.consultant.ru/link/?req=doc&amp;base=LAW&amp;n=483415&amp;dst=100755" TargetMode="External"/><Relationship Id="rId39" Type="http://schemas.openxmlformats.org/officeDocument/2006/relationships/hyperlink" Target="https://login.consultant.ru/link/?req=doc&amp;base=LAW&amp;n=479613&amp;dst=20" TargetMode="External"/><Relationship Id="rId265" Type="http://schemas.openxmlformats.org/officeDocument/2006/relationships/hyperlink" Target="https://login.consultant.ru/link/?req=doc&amp;base=LAW&amp;n=422617&amp;dst=2426" TargetMode="External"/><Relationship Id="rId286" Type="http://schemas.openxmlformats.org/officeDocument/2006/relationships/hyperlink" Target="https://login.consultant.ru/link/?req=doc&amp;base=LAW&amp;n=422617&amp;dst=100061" TargetMode="External"/><Relationship Id="rId50" Type="http://schemas.openxmlformats.org/officeDocument/2006/relationships/hyperlink" Target="https://login.consultant.ru/link/?req=doc&amp;base=LAW&amp;n=479613&amp;dst=20" TargetMode="External"/><Relationship Id="rId104" Type="http://schemas.openxmlformats.org/officeDocument/2006/relationships/hyperlink" Target="https://login.consultant.ru/link/?req=doc&amp;base=LAW&amp;n=421281&amp;dst=100381" TargetMode="External"/><Relationship Id="rId125" Type="http://schemas.openxmlformats.org/officeDocument/2006/relationships/hyperlink" Target="https://login.consultant.ru/link/?req=doc&amp;base=LAW&amp;n=419608&amp;dst=13" TargetMode="External"/><Relationship Id="rId146" Type="http://schemas.openxmlformats.org/officeDocument/2006/relationships/hyperlink" Target="https://login.consultant.ru/link/?req=doc&amp;base=LAW&amp;n=185838&amp;dst=100034" TargetMode="External"/><Relationship Id="rId167" Type="http://schemas.openxmlformats.org/officeDocument/2006/relationships/hyperlink" Target="https://login.consultant.ru/link/?req=doc&amp;base=LAW&amp;n=430280&amp;dst=100027" TargetMode="External"/><Relationship Id="rId188" Type="http://schemas.openxmlformats.org/officeDocument/2006/relationships/hyperlink" Target="https://login.consultant.ru/link/?req=doc&amp;base=LAW&amp;n=430280&amp;dst=100729" TargetMode="External"/><Relationship Id="rId311" Type="http://schemas.openxmlformats.org/officeDocument/2006/relationships/hyperlink" Target="https://login.consultant.ru/link/?req=doc&amp;base=LAW&amp;n=375470&amp;dst=100685" TargetMode="External"/><Relationship Id="rId332" Type="http://schemas.openxmlformats.org/officeDocument/2006/relationships/hyperlink" Target="https://login.consultant.ru/link/?req=doc&amp;base=LAW&amp;n=396743&amp;dst=100016" TargetMode="External"/><Relationship Id="rId71" Type="http://schemas.openxmlformats.org/officeDocument/2006/relationships/hyperlink" Target="https://login.consultant.ru/link/?req=doc&amp;base=LAW&amp;n=417362&amp;dst=1330" TargetMode="External"/><Relationship Id="rId92" Type="http://schemas.openxmlformats.org/officeDocument/2006/relationships/hyperlink" Target="https://login.consultant.ru/link/?req=doc&amp;base=LAW&amp;n=456116&amp;dst=1401" TargetMode="External"/><Relationship Id="rId213" Type="http://schemas.openxmlformats.org/officeDocument/2006/relationships/hyperlink" Target="https://login.consultant.ru/link/?req=doc&amp;base=LAW&amp;n=488151&amp;dst=100061" TargetMode="External"/><Relationship Id="rId234" Type="http://schemas.openxmlformats.org/officeDocument/2006/relationships/hyperlink" Target="https://login.consultant.ru/link/?req=doc&amp;base=LAW&amp;n=434040&amp;dst=1005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192&amp;dst=101746" TargetMode="External"/><Relationship Id="rId255" Type="http://schemas.openxmlformats.org/officeDocument/2006/relationships/hyperlink" Target="https://login.consultant.ru/link/?req=doc&amp;base=LAW&amp;n=422617&amp;dst=2171" TargetMode="External"/><Relationship Id="rId276" Type="http://schemas.openxmlformats.org/officeDocument/2006/relationships/hyperlink" Target="https://login.consultant.ru/link/?req=doc&amp;base=LAW&amp;n=422617&amp;dst=100736" TargetMode="External"/><Relationship Id="rId297" Type="http://schemas.openxmlformats.org/officeDocument/2006/relationships/hyperlink" Target="https://login.consultant.ru/link/?req=doc&amp;base=LAW&amp;n=355221&amp;dst=19" TargetMode="External"/><Relationship Id="rId40" Type="http://schemas.openxmlformats.org/officeDocument/2006/relationships/hyperlink" Target="https://login.consultant.ru/link/?req=doc&amp;base=LAW&amp;n=495192&amp;dst=100776" TargetMode="External"/><Relationship Id="rId115" Type="http://schemas.openxmlformats.org/officeDocument/2006/relationships/hyperlink" Target="https://login.consultant.ru/link/?req=doc&amp;base=LAW&amp;n=421281&amp;dst=101399" TargetMode="External"/><Relationship Id="rId136" Type="http://schemas.openxmlformats.org/officeDocument/2006/relationships/hyperlink" Target="https://login.consultant.ru/link/?req=doc&amp;base=LAW&amp;n=185838&amp;dst=100024" TargetMode="External"/><Relationship Id="rId157" Type="http://schemas.openxmlformats.org/officeDocument/2006/relationships/hyperlink" Target="https://login.consultant.ru/link/?req=doc&amp;base=LAW&amp;n=112556&amp;dst=100030" TargetMode="External"/><Relationship Id="rId178" Type="http://schemas.openxmlformats.org/officeDocument/2006/relationships/hyperlink" Target="https://login.consultant.ru/link/?req=doc&amp;base=LAW&amp;n=430280&amp;dst=4249" TargetMode="External"/><Relationship Id="rId301" Type="http://schemas.openxmlformats.org/officeDocument/2006/relationships/hyperlink" Target="https://login.consultant.ru/link/?req=doc&amp;base=LAW&amp;n=148017&amp;dst=100012" TargetMode="External"/><Relationship Id="rId322" Type="http://schemas.openxmlformats.org/officeDocument/2006/relationships/hyperlink" Target="https://login.consultant.ru/link/?req=doc&amp;base=LAW&amp;n=396744&amp;dst=100045" TargetMode="External"/><Relationship Id="rId343" Type="http://schemas.openxmlformats.org/officeDocument/2006/relationships/hyperlink" Target="https://login.consultant.ru/link/?req=doc&amp;base=LAW&amp;n=361395&amp;dst=100019" TargetMode="External"/><Relationship Id="rId61" Type="http://schemas.openxmlformats.org/officeDocument/2006/relationships/hyperlink" Target="https://login.consultant.ru/link/?req=doc&amp;base=LAW&amp;n=417362&amp;dst=100238" TargetMode="External"/><Relationship Id="rId82" Type="http://schemas.openxmlformats.org/officeDocument/2006/relationships/hyperlink" Target="https://login.consultant.ru/link/?req=doc&amp;base=LAW&amp;n=456116&amp;dst=1390" TargetMode="External"/><Relationship Id="rId199" Type="http://schemas.openxmlformats.org/officeDocument/2006/relationships/hyperlink" Target="https://login.consultant.ru/link/?req=doc&amp;base=LAW&amp;n=434040&amp;dst=100047" TargetMode="External"/><Relationship Id="rId203" Type="http://schemas.openxmlformats.org/officeDocument/2006/relationships/hyperlink" Target="https://login.consultant.ru/link/?req=doc&amp;base=LAW&amp;n=434040&amp;dst=100096" TargetMode="External"/><Relationship Id="rId19" Type="http://schemas.openxmlformats.org/officeDocument/2006/relationships/hyperlink" Target="https://login.consultant.ru/link/?req=doc&amp;base=LAW&amp;n=483415&amp;dst=101095" TargetMode="External"/><Relationship Id="rId224" Type="http://schemas.openxmlformats.org/officeDocument/2006/relationships/hyperlink" Target="https://login.consultant.ru/link/?req=doc&amp;base=LAW&amp;n=434040&amp;dst=100484" TargetMode="External"/><Relationship Id="rId245" Type="http://schemas.openxmlformats.org/officeDocument/2006/relationships/hyperlink" Target="https://login.consultant.ru/link/?req=doc&amp;base=LAW&amp;n=422617&amp;dst=100021" TargetMode="External"/><Relationship Id="rId266" Type="http://schemas.openxmlformats.org/officeDocument/2006/relationships/hyperlink" Target="https://login.consultant.ru/link/?req=doc&amp;base=LAW&amp;n=422617&amp;dst=2426" TargetMode="External"/><Relationship Id="rId287" Type="http://schemas.openxmlformats.org/officeDocument/2006/relationships/hyperlink" Target="https://login.consultant.ru/link/?req=doc&amp;base=LAW&amp;n=457163&amp;dst=504" TargetMode="External"/><Relationship Id="rId30" Type="http://schemas.openxmlformats.org/officeDocument/2006/relationships/hyperlink" Target="https://login.consultant.ru/link/?req=doc&amp;base=LAW&amp;n=495192&amp;dst=101877" TargetMode="External"/><Relationship Id="rId105" Type="http://schemas.openxmlformats.org/officeDocument/2006/relationships/hyperlink" Target="https://login.consultant.ru/link/?req=doc&amp;base=LAW&amp;n=421281&amp;dst=101430" TargetMode="External"/><Relationship Id="rId126" Type="http://schemas.openxmlformats.org/officeDocument/2006/relationships/hyperlink" Target="https://login.consultant.ru/link/?req=doc&amp;base=LAW&amp;n=419608&amp;dst=30" TargetMode="External"/><Relationship Id="rId147" Type="http://schemas.openxmlformats.org/officeDocument/2006/relationships/hyperlink" Target="https://login.consultant.ru/link/?req=doc&amp;base=LAW&amp;n=185838&amp;dst=100034" TargetMode="External"/><Relationship Id="rId168" Type="http://schemas.openxmlformats.org/officeDocument/2006/relationships/hyperlink" Target="https://login.consultant.ru/link/?req=doc&amp;base=LAW&amp;n=498457&amp;dst=100019" TargetMode="External"/><Relationship Id="rId312" Type="http://schemas.openxmlformats.org/officeDocument/2006/relationships/hyperlink" Target="https://login.consultant.ru/link/?req=doc&amp;base=LAW&amp;n=375470&amp;dst=100686" TargetMode="External"/><Relationship Id="rId333" Type="http://schemas.openxmlformats.org/officeDocument/2006/relationships/hyperlink" Target="https://login.consultant.ru/link/?req=doc&amp;base=LAW&amp;n=436778&amp;dst=100755" TargetMode="External"/><Relationship Id="rId51" Type="http://schemas.openxmlformats.org/officeDocument/2006/relationships/hyperlink" Target="https://login.consultant.ru/link/?req=doc&amp;base=LAW&amp;n=488149&amp;dst=100057" TargetMode="External"/><Relationship Id="rId72" Type="http://schemas.openxmlformats.org/officeDocument/2006/relationships/hyperlink" Target="https://login.consultant.ru/link/?req=doc&amp;base=LAW&amp;n=417362&amp;dst=1332" TargetMode="External"/><Relationship Id="rId93" Type="http://schemas.openxmlformats.org/officeDocument/2006/relationships/hyperlink" Target="https://login.consultant.ru/link/?req=doc&amp;base=LAW&amp;n=456116&amp;dst=1401" TargetMode="External"/><Relationship Id="rId189" Type="http://schemas.openxmlformats.org/officeDocument/2006/relationships/hyperlink" Target="https://login.consultant.ru/link/?req=doc&amp;base=LAW&amp;n=430280&amp;dst=100745" TargetMode="External"/><Relationship Id="rId3" Type="http://schemas.openxmlformats.org/officeDocument/2006/relationships/settings" Target="settings.xml"/><Relationship Id="rId214" Type="http://schemas.openxmlformats.org/officeDocument/2006/relationships/hyperlink" Target="https://login.consultant.ru/link/?req=doc&amp;base=LAW&amp;n=434040&amp;dst=101524" TargetMode="External"/><Relationship Id="rId235" Type="http://schemas.openxmlformats.org/officeDocument/2006/relationships/hyperlink" Target="https://login.consultant.ru/link/?req=doc&amp;base=LAW&amp;n=434040&amp;dst=390" TargetMode="External"/><Relationship Id="rId256" Type="http://schemas.openxmlformats.org/officeDocument/2006/relationships/hyperlink" Target="https://login.consultant.ru/link/?req=doc&amp;base=LAW&amp;n=422617&amp;dst=2172" TargetMode="External"/><Relationship Id="rId277" Type="http://schemas.openxmlformats.org/officeDocument/2006/relationships/hyperlink" Target="https://login.consultant.ru/link/?req=doc&amp;base=LAW&amp;n=422617&amp;dst=2145" TargetMode="External"/><Relationship Id="rId298" Type="http://schemas.openxmlformats.org/officeDocument/2006/relationships/hyperlink" Target="https://login.consultant.ru/link/?req=doc&amp;base=LAW&amp;n=355221&amp;dst=20" TargetMode="External"/><Relationship Id="rId116" Type="http://schemas.openxmlformats.org/officeDocument/2006/relationships/hyperlink" Target="https://login.consultant.ru/link/?req=doc&amp;base=LAW&amp;n=421281&amp;dst=100564" TargetMode="External"/><Relationship Id="rId137" Type="http://schemas.openxmlformats.org/officeDocument/2006/relationships/hyperlink" Target="https://login.consultant.ru/link/?req=doc&amp;base=LAW&amp;n=185838&amp;dst=100025" TargetMode="External"/><Relationship Id="rId158" Type="http://schemas.openxmlformats.org/officeDocument/2006/relationships/hyperlink" Target="https://login.consultant.ru/link/?req=doc&amp;base=LAW&amp;n=438138&amp;dst=100030" TargetMode="External"/><Relationship Id="rId302" Type="http://schemas.openxmlformats.org/officeDocument/2006/relationships/hyperlink" Target="https://login.consultant.ru/link/?req=doc&amp;base=LAW&amp;n=148017&amp;dst=100025" TargetMode="External"/><Relationship Id="rId323" Type="http://schemas.openxmlformats.org/officeDocument/2006/relationships/hyperlink" Target="https://login.consultant.ru/link/?req=doc&amp;base=LAW&amp;n=375470&amp;dst=101200" TargetMode="External"/><Relationship Id="rId344" Type="http://schemas.openxmlformats.org/officeDocument/2006/relationships/hyperlink" Target="https://login.consultant.ru/link/?req=doc&amp;base=LAW&amp;n=438148&amp;dst=100143" TargetMode="External"/><Relationship Id="rId20" Type="http://schemas.openxmlformats.org/officeDocument/2006/relationships/hyperlink" Target="https://login.consultant.ru/link/?req=doc&amp;base=LAW&amp;n=483415&amp;dst=101227" TargetMode="External"/><Relationship Id="rId41" Type="http://schemas.openxmlformats.org/officeDocument/2006/relationships/hyperlink" Target="https://login.consultant.ru/link/?req=doc&amp;base=LAW&amp;n=495192&amp;dst=100776" TargetMode="External"/><Relationship Id="rId62" Type="http://schemas.openxmlformats.org/officeDocument/2006/relationships/hyperlink" Target="https://login.consultant.ru/link/?req=doc&amp;base=LAW&amp;n=456116&amp;dst=1230" TargetMode="External"/><Relationship Id="rId83" Type="http://schemas.openxmlformats.org/officeDocument/2006/relationships/hyperlink" Target="https://login.consultant.ru/link/?req=doc&amp;base=LAW&amp;n=456116&amp;dst=1391" TargetMode="External"/><Relationship Id="rId179" Type="http://schemas.openxmlformats.org/officeDocument/2006/relationships/hyperlink" Target="https://login.consultant.ru/link/?req=doc&amp;base=LAW&amp;n=430280&amp;dst=4249" TargetMode="External"/><Relationship Id="rId190" Type="http://schemas.openxmlformats.org/officeDocument/2006/relationships/hyperlink" Target="https://login.consultant.ru/link/?req=doc&amp;base=LAW&amp;n=430280&amp;dst=100776" TargetMode="External"/><Relationship Id="rId204" Type="http://schemas.openxmlformats.org/officeDocument/2006/relationships/hyperlink" Target="https://login.consultant.ru/link/?req=doc&amp;base=LAW&amp;n=434040&amp;dst=100098" TargetMode="External"/><Relationship Id="rId225" Type="http://schemas.openxmlformats.org/officeDocument/2006/relationships/hyperlink" Target="https://login.consultant.ru/link/?req=doc&amp;base=LAW&amp;n=434040&amp;dst=100486" TargetMode="External"/><Relationship Id="rId246" Type="http://schemas.openxmlformats.org/officeDocument/2006/relationships/hyperlink" Target="https://login.consultant.ru/link/?req=doc&amp;base=LAW&amp;n=422617&amp;dst=100023" TargetMode="External"/><Relationship Id="rId267" Type="http://schemas.openxmlformats.org/officeDocument/2006/relationships/hyperlink" Target="https://login.consultant.ru/link/?req=doc&amp;base=LAW&amp;n=422617&amp;dst=2200" TargetMode="External"/><Relationship Id="rId288" Type="http://schemas.openxmlformats.org/officeDocument/2006/relationships/hyperlink" Target="https://login.consultant.ru/link/?req=doc&amp;base=LAW&amp;n=457163&amp;dst=504" TargetMode="External"/><Relationship Id="rId106" Type="http://schemas.openxmlformats.org/officeDocument/2006/relationships/hyperlink" Target="https://login.consultant.ru/link/?req=doc&amp;base=LAW&amp;n=421281&amp;dst=101022" TargetMode="External"/><Relationship Id="rId127" Type="http://schemas.openxmlformats.org/officeDocument/2006/relationships/hyperlink" Target="https://login.consultant.ru/link/?req=doc&amp;base=LAW&amp;n=185838&amp;dst=100013" TargetMode="External"/><Relationship Id="rId313" Type="http://schemas.openxmlformats.org/officeDocument/2006/relationships/hyperlink" Target="https://login.consultant.ru/link/?req=doc&amp;base=LAW&amp;n=375470&amp;dst=100688" TargetMode="External"/><Relationship Id="rId10" Type="http://schemas.openxmlformats.org/officeDocument/2006/relationships/hyperlink" Target="https://login.consultant.ru/link/?req=doc&amp;base=LAW&amp;n=502700&amp;dst=100012" TargetMode="External"/><Relationship Id="rId31" Type="http://schemas.openxmlformats.org/officeDocument/2006/relationships/hyperlink" Target="https://login.consultant.ru/link/?req=doc&amp;base=LAW&amp;n=495027&amp;dst=100048" TargetMode="External"/><Relationship Id="rId52" Type="http://schemas.openxmlformats.org/officeDocument/2006/relationships/hyperlink" Target="https://login.consultant.ru/link/?req=doc&amp;base=LAW&amp;n=479613" TargetMode="External"/><Relationship Id="rId73" Type="http://schemas.openxmlformats.org/officeDocument/2006/relationships/hyperlink" Target="https://login.consultant.ru/link/?req=doc&amp;base=LAW&amp;n=417362&amp;dst=1333" TargetMode="External"/><Relationship Id="rId94" Type="http://schemas.openxmlformats.org/officeDocument/2006/relationships/hyperlink" Target="https://login.consultant.ru/link/?req=doc&amp;base=LAW&amp;n=456116&amp;dst=1402" TargetMode="External"/><Relationship Id="rId148" Type="http://schemas.openxmlformats.org/officeDocument/2006/relationships/hyperlink" Target="https://login.consultant.ru/link/?req=doc&amp;base=LAW&amp;n=474574&amp;dst=101039" TargetMode="External"/><Relationship Id="rId169" Type="http://schemas.openxmlformats.org/officeDocument/2006/relationships/hyperlink" Target="https://login.consultant.ru/link/?req=doc&amp;base=LAW&amp;n=430280&amp;dst=100054" TargetMode="External"/><Relationship Id="rId334" Type="http://schemas.openxmlformats.org/officeDocument/2006/relationships/hyperlink" Target="https://login.consultant.ru/link/?req=doc&amp;base=LAW&amp;n=390311&amp;dst=10009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0280&amp;dst=4250" TargetMode="External"/><Relationship Id="rId215" Type="http://schemas.openxmlformats.org/officeDocument/2006/relationships/hyperlink" Target="https://login.consultant.ru/link/?req=doc&amp;base=LAW&amp;n=434040&amp;dst=101524" TargetMode="External"/><Relationship Id="rId236" Type="http://schemas.openxmlformats.org/officeDocument/2006/relationships/hyperlink" Target="https://login.consultant.ru/link/?req=doc&amp;base=LAW&amp;n=434040&amp;dst=1294" TargetMode="External"/><Relationship Id="rId257" Type="http://schemas.openxmlformats.org/officeDocument/2006/relationships/hyperlink" Target="https://login.consultant.ru/link/?req=doc&amp;base=LAW&amp;n=422617&amp;dst=2176" TargetMode="External"/><Relationship Id="rId278" Type="http://schemas.openxmlformats.org/officeDocument/2006/relationships/hyperlink" Target="https://login.consultant.ru/link/?req=doc&amp;base=LAW&amp;n=422617&amp;dst=2150" TargetMode="External"/><Relationship Id="rId303" Type="http://schemas.openxmlformats.org/officeDocument/2006/relationships/hyperlink" Target="https://login.consultant.ru/link/?req=doc&amp;base=LAW&amp;n=148017&amp;dst=100040" TargetMode="External"/><Relationship Id="rId42" Type="http://schemas.openxmlformats.org/officeDocument/2006/relationships/hyperlink" Target="https://login.consultant.ru/link/?req=doc&amp;base=LAW&amp;n=495192&amp;dst=100776" TargetMode="External"/><Relationship Id="rId84" Type="http://schemas.openxmlformats.org/officeDocument/2006/relationships/hyperlink" Target="https://login.consultant.ru/link/?req=doc&amp;base=LAW&amp;n=417362&amp;dst=1392" TargetMode="External"/><Relationship Id="rId138" Type="http://schemas.openxmlformats.org/officeDocument/2006/relationships/hyperlink" Target="https://login.consultant.ru/link/?req=doc&amp;base=LAW&amp;n=185838&amp;dst=100026" TargetMode="External"/><Relationship Id="rId345" Type="http://schemas.openxmlformats.org/officeDocument/2006/relationships/hyperlink" Target="https://login.consultant.ru/link/?req=doc&amp;base=LAW&amp;n=453776&amp;dst=101197" TargetMode="External"/><Relationship Id="rId191" Type="http://schemas.openxmlformats.org/officeDocument/2006/relationships/hyperlink" Target="https://login.consultant.ru/link/?req=doc&amp;base=LAW&amp;n=430280&amp;dst=306" TargetMode="External"/><Relationship Id="rId205" Type="http://schemas.openxmlformats.org/officeDocument/2006/relationships/hyperlink" Target="https://login.consultant.ru/link/?req=doc&amp;base=LAW&amp;n=434040&amp;dst=100099" TargetMode="External"/><Relationship Id="rId247" Type="http://schemas.openxmlformats.org/officeDocument/2006/relationships/hyperlink" Target="https://login.consultant.ru/link/?req=doc&amp;base=LAW&amp;n=422617&amp;dst=100061" TargetMode="External"/><Relationship Id="rId107" Type="http://schemas.openxmlformats.org/officeDocument/2006/relationships/hyperlink" Target="https://login.consultant.ru/link/?req=doc&amp;base=LAW&amp;n=421281&amp;dst=100456" TargetMode="External"/><Relationship Id="rId289" Type="http://schemas.openxmlformats.org/officeDocument/2006/relationships/hyperlink" Target="https://login.consultant.ru/link/?req=doc&amp;base=LAW&amp;n=466763&amp;dst=100006" TargetMode="External"/><Relationship Id="rId11" Type="http://schemas.openxmlformats.org/officeDocument/2006/relationships/hyperlink" Target="https://login.consultant.ru/link/?req=doc&amp;base=LAW&amp;n=495027&amp;dst=100048" TargetMode="External"/><Relationship Id="rId53" Type="http://schemas.openxmlformats.org/officeDocument/2006/relationships/hyperlink" Target="https://login.consultant.ru/link/?req=doc&amp;base=LAW&amp;n=438139&amp;dst=100009" TargetMode="External"/><Relationship Id="rId149" Type="http://schemas.openxmlformats.org/officeDocument/2006/relationships/hyperlink" Target="https://login.consultant.ru/link/?req=doc&amp;base=LAW&amp;n=112556&amp;dst=100014" TargetMode="External"/><Relationship Id="rId314" Type="http://schemas.openxmlformats.org/officeDocument/2006/relationships/hyperlink" Target="https://login.consultant.ru/link/?req=doc&amp;base=LAW&amp;n=375470&amp;dst=100691" TargetMode="External"/><Relationship Id="rId95" Type="http://schemas.openxmlformats.org/officeDocument/2006/relationships/hyperlink" Target="https://login.consultant.ru/link/?req=doc&amp;base=LAW&amp;n=456116&amp;dst=1405" TargetMode="External"/><Relationship Id="rId160" Type="http://schemas.openxmlformats.org/officeDocument/2006/relationships/hyperlink" Target="https://login.consultant.ru/link/?req=doc&amp;base=LAW&amp;n=112556&amp;dst=100032" TargetMode="External"/><Relationship Id="rId216" Type="http://schemas.openxmlformats.org/officeDocument/2006/relationships/hyperlink" Target="https://login.consultant.ru/link/?req=doc&amp;base=LAW&amp;n=488151&amp;dst=100061" TargetMode="External"/><Relationship Id="rId258" Type="http://schemas.openxmlformats.org/officeDocument/2006/relationships/hyperlink" Target="https://login.consultant.ru/link/?req=doc&amp;base=LAW&amp;n=422617&amp;dst=2176" TargetMode="External"/><Relationship Id="rId22" Type="http://schemas.openxmlformats.org/officeDocument/2006/relationships/hyperlink" Target="https://login.consultant.ru/link/?req=doc&amp;base=LAW&amp;n=483415&amp;dst=100982" TargetMode="External"/><Relationship Id="rId64" Type="http://schemas.openxmlformats.org/officeDocument/2006/relationships/hyperlink" Target="https://login.consultant.ru/link/?req=doc&amp;base=LAW&amp;n=417362&amp;dst=1288" TargetMode="External"/><Relationship Id="rId118" Type="http://schemas.openxmlformats.org/officeDocument/2006/relationships/hyperlink" Target="https://login.consultant.ru/link/?req=doc&amp;base=LAW&amp;n=421281&amp;dst=2568" TargetMode="External"/><Relationship Id="rId325" Type="http://schemas.openxmlformats.org/officeDocument/2006/relationships/hyperlink" Target="https://login.consultant.ru/link/?req=doc&amp;base=LAW&amp;n=314109" TargetMode="External"/><Relationship Id="rId171" Type="http://schemas.openxmlformats.org/officeDocument/2006/relationships/hyperlink" Target="https://login.consultant.ru/link/?req=doc&amp;base=LAW&amp;n=430280&amp;dst=255" TargetMode="External"/><Relationship Id="rId227" Type="http://schemas.openxmlformats.org/officeDocument/2006/relationships/hyperlink" Target="https://login.consultant.ru/link/?req=doc&amp;base=LAW&amp;n=434040&amp;dst=383" TargetMode="External"/><Relationship Id="rId269" Type="http://schemas.openxmlformats.org/officeDocument/2006/relationships/hyperlink" Target="https://login.consultant.ru/link/?req=doc&amp;base=LAW&amp;n=422617&amp;dst=2211" TargetMode="External"/><Relationship Id="rId33" Type="http://schemas.openxmlformats.org/officeDocument/2006/relationships/hyperlink" Target="https://login.consultant.ru/link/?req=doc&amp;base=LAW&amp;n=324378&amp;dst=100013" TargetMode="External"/><Relationship Id="rId129" Type="http://schemas.openxmlformats.org/officeDocument/2006/relationships/hyperlink" Target="https://login.consultant.ru/link/?req=doc&amp;base=LAW&amp;n=185838&amp;dst=100015" TargetMode="External"/><Relationship Id="rId280" Type="http://schemas.openxmlformats.org/officeDocument/2006/relationships/hyperlink" Target="https://login.consultant.ru/link/?req=doc&amp;base=LAW&amp;n=422617&amp;dst=2566" TargetMode="External"/><Relationship Id="rId336" Type="http://schemas.openxmlformats.org/officeDocument/2006/relationships/hyperlink" Target="https://login.consultant.ru/link/?req=doc&amp;base=LAW&amp;n=396638&amp;dst=100013" TargetMode="External"/><Relationship Id="rId75" Type="http://schemas.openxmlformats.org/officeDocument/2006/relationships/hyperlink" Target="https://login.consultant.ru/link/?req=doc&amp;base=LAW&amp;n=417362&amp;dst=1341" TargetMode="External"/><Relationship Id="rId140" Type="http://schemas.openxmlformats.org/officeDocument/2006/relationships/hyperlink" Target="https://login.consultant.ru/link/?req=doc&amp;base=LAW&amp;n=185838&amp;dst=100027" TargetMode="External"/><Relationship Id="rId182" Type="http://schemas.openxmlformats.org/officeDocument/2006/relationships/hyperlink" Target="https://login.consultant.ru/link/?req=doc&amp;base=LAW&amp;n=430280&amp;dst=4255" TargetMode="External"/><Relationship Id="rId6" Type="http://schemas.openxmlformats.org/officeDocument/2006/relationships/hyperlink" Target="https://login.consultant.ru/link/?req=doc&amp;base=LAW&amp;n=474574&amp;dst=101039" TargetMode="External"/><Relationship Id="rId238" Type="http://schemas.openxmlformats.org/officeDocument/2006/relationships/hyperlink" Target="https://login.consultant.ru/link/?req=doc&amp;base=LAW&amp;n=434040&amp;dst=100589" TargetMode="External"/><Relationship Id="rId291" Type="http://schemas.openxmlformats.org/officeDocument/2006/relationships/hyperlink" Target="https://login.consultant.ru/link/?req=doc&amp;base=LAW&amp;n=457163&amp;dst=100299" TargetMode="External"/><Relationship Id="rId305" Type="http://schemas.openxmlformats.org/officeDocument/2006/relationships/hyperlink" Target="https://login.consultant.ru/link/?req=doc&amp;base=LAW&amp;n=375470&amp;dst=100062" TargetMode="External"/><Relationship Id="rId347" Type="http://schemas.openxmlformats.org/officeDocument/2006/relationships/hyperlink" Target="https://login.consultant.ru/link/?req=doc&amp;base=LAW&amp;n=451879&amp;dst=100754" TargetMode="External"/><Relationship Id="rId44" Type="http://schemas.openxmlformats.org/officeDocument/2006/relationships/hyperlink" Target="https://login.consultant.ru/link/?req=doc&amp;base=LAW&amp;n=495027&amp;dst=100048" TargetMode="External"/><Relationship Id="rId86" Type="http://schemas.openxmlformats.org/officeDocument/2006/relationships/hyperlink" Target="https://login.consultant.ru/link/?req=doc&amp;base=LAW&amp;n=456116&amp;dst=1394" TargetMode="External"/><Relationship Id="rId151" Type="http://schemas.openxmlformats.org/officeDocument/2006/relationships/hyperlink" Target="https://login.consultant.ru/link/?req=doc&amp;base=LAW&amp;n=112556&amp;dst=100018" TargetMode="External"/><Relationship Id="rId193" Type="http://schemas.openxmlformats.org/officeDocument/2006/relationships/hyperlink" Target="https://login.consultant.ru/link/?req=doc&amp;base=LAW&amp;n=430280&amp;dst=5301" TargetMode="External"/><Relationship Id="rId207" Type="http://schemas.openxmlformats.org/officeDocument/2006/relationships/hyperlink" Target="https://login.consultant.ru/link/?req=doc&amp;base=LAW&amp;n=434040&amp;dst=100119" TargetMode="External"/><Relationship Id="rId249" Type="http://schemas.openxmlformats.org/officeDocument/2006/relationships/hyperlink" Target="https://login.consultant.ru/link/?req=doc&amp;base=LAW&amp;n=422617&amp;dst=100082" TargetMode="External"/><Relationship Id="rId13" Type="http://schemas.openxmlformats.org/officeDocument/2006/relationships/hyperlink" Target="https://login.consultant.ru/link/?req=doc&amp;base=LAW&amp;n=483415&amp;dst=677" TargetMode="External"/><Relationship Id="rId109" Type="http://schemas.openxmlformats.org/officeDocument/2006/relationships/hyperlink" Target="https://login.consultant.ru/link/?req=doc&amp;base=LAW&amp;n=463331&amp;dst=2204" TargetMode="External"/><Relationship Id="rId260" Type="http://schemas.openxmlformats.org/officeDocument/2006/relationships/hyperlink" Target="https://login.consultant.ru/link/?req=doc&amp;base=LAW&amp;n=422617&amp;dst=2179" TargetMode="External"/><Relationship Id="rId316" Type="http://schemas.openxmlformats.org/officeDocument/2006/relationships/hyperlink" Target="https://login.consultant.ru/link/?req=doc&amp;base=LAW&amp;n=375470&amp;dst=100706" TargetMode="External"/><Relationship Id="rId55" Type="http://schemas.openxmlformats.org/officeDocument/2006/relationships/hyperlink" Target="https://login.consultant.ru/link/?req=doc&amp;base=LAW&amp;n=466440&amp;dst=100056" TargetMode="External"/><Relationship Id="rId97" Type="http://schemas.openxmlformats.org/officeDocument/2006/relationships/hyperlink" Target="https://login.consultant.ru/link/?req=doc&amp;base=LAW&amp;n=456116&amp;dst=100257" TargetMode="External"/><Relationship Id="rId120" Type="http://schemas.openxmlformats.org/officeDocument/2006/relationships/hyperlink" Target="https://login.consultant.ru/link/?req=doc&amp;base=LAW&amp;n=421281&amp;dst=3123" TargetMode="External"/><Relationship Id="rId162" Type="http://schemas.openxmlformats.org/officeDocument/2006/relationships/hyperlink" Target="https://login.consultant.ru/link/?req=doc&amp;base=LAW&amp;n=438138&amp;dst=100040" TargetMode="External"/><Relationship Id="rId218" Type="http://schemas.openxmlformats.org/officeDocument/2006/relationships/hyperlink" Target="https://login.consultant.ru/link/?req=doc&amp;base=LAW&amp;n=488151&amp;dst=100061" TargetMode="External"/><Relationship Id="rId271" Type="http://schemas.openxmlformats.org/officeDocument/2006/relationships/hyperlink" Target="https://login.consultant.ru/link/?req=doc&amp;base=LAW&amp;n=422617&amp;dst=2228" TargetMode="External"/><Relationship Id="rId24" Type="http://schemas.openxmlformats.org/officeDocument/2006/relationships/hyperlink" Target="https://login.consultant.ru/link/?req=doc&amp;base=LAW&amp;n=461107&amp;dst=100291" TargetMode="External"/><Relationship Id="rId66" Type="http://schemas.openxmlformats.org/officeDocument/2006/relationships/hyperlink" Target="https://login.consultant.ru/link/?req=doc&amp;base=LAW&amp;n=417362&amp;dst=1307" TargetMode="External"/><Relationship Id="rId131" Type="http://schemas.openxmlformats.org/officeDocument/2006/relationships/hyperlink" Target="https://login.consultant.ru/link/?req=doc&amp;base=LAW&amp;n=185838&amp;dst=100020" TargetMode="External"/><Relationship Id="rId327" Type="http://schemas.openxmlformats.org/officeDocument/2006/relationships/hyperlink" Target="https://login.consultant.ru/link/?req=doc&amp;base=LAW&amp;n=396742&amp;dst=100010" TargetMode="External"/><Relationship Id="rId173" Type="http://schemas.openxmlformats.org/officeDocument/2006/relationships/hyperlink" Target="https://login.consultant.ru/link/?req=doc&amp;base=LAW&amp;n=430280&amp;dst=100185" TargetMode="External"/><Relationship Id="rId229" Type="http://schemas.openxmlformats.org/officeDocument/2006/relationships/hyperlink" Target="https://login.consultant.ru/link/?req=doc&amp;base=LAW&amp;n=434040&amp;dst=100531" TargetMode="External"/><Relationship Id="rId240" Type="http://schemas.openxmlformats.org/officeDocument/2006/relationships/hyperlink" Target="https://login.consultant.ru/link/?req=doc&amp;base=LAW&amp;n=434040&amp;dst=1239" TargetMode="External"/><Relationship Id="rId35" Type="http://schemas.openxmlformats.org/officeDocument/2006/relationships/hyperlink" Target="https://login.consultant.ru/link/?req=doc&amp;base=LAW&amp;n=447327&amp;dst=100006" TargetMode="External"/><Relationship Id="rId77" Type="http://schemas.openxmlformats.org/officeDocument/2006/relationships/hyperlink" Target="https://login.consultant.ru/link/?req=doc&amp;base=LAW&amp;n=417362&amp;dst=1353" TargetMode="External"/><Relationship Id="rId100" Type="http://schemas.openxmlformats.org/officeDocument/2006/relationships/hyperlink" Target="https://login.consultant.ru/link/?req=doc&amp;base=LAW&amp;n=417362&amp;dst=1515" TargetMode="External"/><Relationship Id="rId282" Type="http://schemas.openxmlformats.org/officeDocument/2006/relationships/hyperlink" Target="https://login.consultant.ru/link/?req=doc&amp;base=LAW&amp;n=422617&amp;dst=316" TargetMode="External"/><Relationship Id="rId338" Type="http://schemas.openxmlformats.org/officeDocument/2006/relationships/hyperlink" Target="https://login.consultant.ru/link/?req=doc&amp;base=LAW&amp;n=41124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52999</Words>
  <Characters>302098</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2025-08-26T10:56:00Z</dcterms:created>
  <dcterms:modified xsi:type="dcterms:W3CDTF">2025-08-26T10:56:00Z</dcterms:modified>
</cp:coreProperties>
</file>